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18EF3" w14:textId="77777777" w:rsidR="004212A7" w:rsidRPr="00473CCC" w:rsidRDefault="004212A7" w:rsidP="00DC071D">
      <w:pPr>
        <w:jc w:val="center"/>
        <w:rPr>
          <w:rFonts w:ascii="Arial" w:hAnsi="Arial" w:cs="Arial"/>
          <w:b/>
          <w:sz w:val="22"/>
          <w:szCs w:val="22"/>
        </w:rPr>
      </w:pPr>
      <w:r w:rsidRPr="00473CCC">
        <w:rPr>
          <w:rFonts w:ascii="Arial" w:hAnsi="Arial" w:cs="Arial"/>
          <w:b/>
          <w:sz w:val="22"/>
          <w:szCs w:val="22"/>
        </w:rPr>
        <w:t>ANNEXE 1</w:t>
      </w:r>
    </w:p>
    <w:p w14:paraId="5C05E162" w14:textId="77777777" w:rsidR="004212A7" w:rsidRPr="00473CCC" w:rsidRDefault="004212A7" w:rsidP="004B6F16">
      <w:pPr>
        <w:jc w:val="both"/>
        <w:rPr>
          <w:rFonts w:ascii="Arial" w:hAnsi="Arial" w:cs="Arial"/>
          <w:b/>
          <w:sz w:val="22"/>
          <w:szCs w:val="22"/>
        </w:rPr>
      </w:pPr>
    </w:p>
    <w:p w14:paraId="68A45606" w14:textId="77777777" w:rsidR="004212A7" w:rsidRPr="00473CCC" w:rsidRDefault="002F4954" w:rsidP="004B6F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ONDE</w:t>
      </w:r>
      <w:r w:rsidR="004212A7">
        <w:rPr>
          <w:rFonts w:ascii="Arial" w:hAnsi="Arial" w:cs="Arial"/>
          <w:b/>
          <w:sz w:val="22"/>
          <w:szCs w:val="22"/>
        </w:rPr>
        <w:t xml:space="preserve"> : </w:t>
      </w:r>
      <w:r w:rsidR="004212A7" w:rsidRPr="00473CCC">
        <w:rPr>
          <w:rFonts w:ascii="Arial" w:hAnsi="Arial" w:cs="Arial"/>
          <w:b/>
          <w:sz w:val="22"/>
          <w:szCs w:val="22"/>
        </w:rPr>
        <w:t>Opérations à lancer dès réception de cette circulaire</w:t>
      </w:r>
    </w:p>
    <w:p w14:paraId="038513D4" w14:textId="77777777" w:rsidR="004212A7" w:rsidRPr="00473CCC" w:rsidRDefault="004212A7" w:rsidP="004B6F16">
      <w:pPr>
        <w:jc w:val="both"/>
        <w:rPr>
          <w:rFonts w:ascii="Arial" w:hAnsi="Arial" w:cs="Arial"/>
          <w:sz w:val="22"/>
          <w:szCs w:val="22"/>
        </w:rPr>
      </w:pPr>
    </w:p>
    <w:p w14:paraId="235651DB" w14:textId="77777777" w:rsidR="004212A7" w:rsidRPr="00473CCC" w:rsidRDefault="004212A7" w:rsidP="004B6F16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16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925"/>
      </w:tblGrid>
      <w:tr w:rsidR="004212A7" w:rsidRPr="00473CCC" w14:paraId="281844B4" w14:textId="77777777" w:rsidTr="00AA14BE">
        <w:tc>
          <w:tcPr>
            <w:tcW w:w="9604" w:type="dxa"/>
            <w:gridSpan w:val="2"/>
            <w:shd w:val="clear" w:color="auto" w:fill="D9D9D9"/>
          </w:tcPr>
          <w:p w14:paraId="418F0DFC" w14:textId="77777777" w:rsidR="004212A7" w:rsidRPr="00473CCC" w:rsidRDefault="004212A7" w:rsidP="004B6F16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473CCC">
              <w:rPr>
                <w:rFonts w:ascii="Arial" w:hAnsi="Arial" w:cs="Arial"/>
                <w:b/>
                <w:bCs/>
                <w:sz w:val="22"/>
                <w:szCs w:val="22"/>
              </w:rPr>
              <w:t>A - Opérer les décisions de passage</w:t>
            </w:r>
          </w:p>
        </w:tc>
      </w:tr>
      <w:tr w:rsidR="004212A7" w:rsidRPr="00473CCC" w14:paraId="67485470" w14:textId="77777777" w:rsidTr="00AA14BE">
        <w:tc>
          <w:tcPr>
            <w:tcW w:w="4679" w:type="dxa"/>
          </w:tcPr>
          <w:p w14:paraId="46108428" w14:textId="77777777" w:rsidR="004212A7" w:rsidRPr="00473CCC" w:rsidRDefault="004212A7" w:rsidP="004B6F16">
            <w:pPr>
              <w:jc w:val="both"/>
              <w:rPr>
                <w:rFonts w:ascii="Arial" w:hAnsi="Arial" w:cs="Arial"/>
              </w:rPr>
            </w:pPr>
          </w:p>
          <w:p w14:paraId="02AAD969" w14:textId="77777777" w:rsidR="004212A7" w:rsidRPr="00473CCC" w:rsidRDefault="004212A7" w:rsidP="00495371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473C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Comment ?</w:t>
            </w:r>
          </w:p>
          <w:p w14:paraId="6F6353AE" w14:textId="77777777" w:rsidR="004212A7" w:rsidRPr="00473CCC" w:rsidRDefault="004212A7" w:rsidP="0049537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08E1F71" w14:textId="77777777" w:rsidR="004212A7" w:rsidRPr="00473CCC" w:rsidRDefault="004212A7" w:rsidP="00495371">
            <w:pPr>
              <w:ind w:left="360"/>
              <w:rPr>
                <w:rFonts w:ascii="Arial" w:hAnsi="Arial" w:cs="Arial"/>
                <w:bCs/>
                <w:iCs/>
              </w:rPr>
            </w:pPr>
          </w:p>
          <w:p w14:paraId="77590BBD" w14:textId="77777777" w:rsidR="004212A7" w:rsidRPr="00F62870" w:rsidRDefault="004212A7" w:rsidP="00F62870">
            <w:pPr>
              <w:pStyle w:val="Paragraphedeliste"/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color w:val="auto"/>
              </w:rPr>
            </w:pPr>
            <w:r w:rsidRPr="00F6287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vérifier que tous les élèves possèdent un INE (identifiant national élève) et sont bien répartis dans les classes pour l’année </w:t>
            </w:r>
            <w:r w:rsidRPr="00F62870">
              <w:rPr>
                <w:rFonts w:ascii="Arial" w:hAnsi="Arial" w:cs="Arial"/>
                <w:bCs/>
                <w:iCs/>
                <w:color w:val="auto"/>
                <w:sz w:val="22"/>
                <w:szCs w:val="22"/>
                <w:u w:val="single"/>
              </w:rPr>
              <w:t>en cours</w:t>
            </w:r>
            <w:r w:rsidRPr="00F6287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  <w:p w14:paraId="2E243BC3" w14:textId="77777777" w:rsidR="004212A7" w:rsidRPr="00F62870" w:rsidRDefault="004212A7" w:rsidP="00495371">
            <w:pPr>
              <w:ind w:left="426"/>
              <w:rPr>
                <w:rFonts w:ascii="Arial" w:hAnsi="Arial" w:cs="Arial"/>
                <w:color w:val="auto"/>
              </w:rPr>
            </w:pPr>
          </w:p>
          <w:p w14:paraId="3F15631C" w14:textId="66777F64" w:rsidR="004212A7" w:rsidRPr="00351530" w:rsidRDefault="008E1F6E" w:rsidP="00F62870">
            <w:pPr>
              <w:pStyle w:val="Paragraphedeliste"/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color w:val="auto"/>
              </w:rPr>
            </w:pPr>
            <w:r w:rsidRPr="00F62870">
              <w:rPr>
                <w:rFonts w:ascii="Arial" w:hAnsi="Arial" w:cs="Arial"/>
                <w:color w:val="auto"/>
                <w:sz w:val="22"/>
                <w:szCs w:val="22"/>
              </w:rPr>
              <w:t>Enregistrer</w:t>
            </w:r>
            <w:r w:rsidR="004212A7" w:rsidRPr="00F62870">
              <w:rPr>
                <w:rFonts w:ascii="Arial" w:hAnsi="Arial" w:cs="Arial"/>
                <w:color w:val="auto"/>
                <w:sz w:val="22"/>
                <w:szCs w:val="22"/>
              </w:rPr>
              <w:t xml:space="preserve"> globalement les décisions de passage au niveau supérieur</w:t>
            </w:r>
            <w:r w:rsidR="004B7324" w:rsidRPr="00F62870">
              <w:rPr>
                <w:rFonts w:ascii="Arial" w:hAnsi="Arial" w:cs="Arial"/>
                <w:color w:val="auto"/>
                <w:sz w:val="22"/>
                <w:szCs w:val="22"/>
              </w:rPr>
              <w:t xml:space="preserve"> en </w:t>
            </w:r>
            <w:r w:rsidR="004212A7" w:rsidRPr="00F62870">
              <w:rPr>
                <w:rFonts w:ascii="Arial" w:hAnsi="Arial" w:cs="Arial"/>
                <w:color w:val="auto"/>
                <w:sz w:val="22"/>
                <w:szCs w:val="22"/>
              </w:rPr>
              <w:t>exclu</w:t>
            </w:r>
            <w:r w:rsidR="004B7324" w:rsidRPr="00F62870">
              <w:rPr>
                <w:rFonts w:ascii="Arial" w:hAnsi="Arial" w:cs="Arial"/>
                <w:color w:val="auto"/>
                <w:sz w:val="22"/>
                <w:szCs w:val="22"/>
              </w:rPr>
              <w:t>ant</w:t>
            </w:r>
            <w:r w:rsidR="004212A7" w:rsidRPr="00F6287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B7324" w:rsidRPr="00F62870">
              <w:rPr>
                <w:rFonts w:ascii="Arial" w:hAnsi="Arial" w:cs="Arial"/>
                <w:color w:val="auto"/>
                <w:sz w:val="22"/>
                <w:szCs w:val="22"/>
              </w:rPr>
              <w:t xml:space="preserve">ou </w:t>
            </w:r>
            <w:r w:rsidR="004212A7" w:rsidRPr="00F62870">
              <w:rPr>
                <w:rFonts w:ascii="Arial" w:hAnsi="Arial" w:cs="Arial"/>
                <w:color w:val="auto"/>
                <w:sz w:val="22"/>
                <w:szCs w:val="22"/>
              </w:rPr>
              <w:t>décoch</w:t>
            </w:r>
            <w:r w:rsidR="004B7324" w:rsidRPr="00F62870">
              <w:rPr>
                <w:rFonts w:ascii="Arial" w:hAnsi="Arial" w:cs="Arial"/>
                <w:color w:val="auto"/>
                <w:sz w:val="22"/>
                <w:szCs w:val="22"/>
              </w:rPr>
              <w:t>ant</w:t>
            </w:r>
            <w:r w:rsidR="004212A7" w:rsidRPr="00F6287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B7324" w:rsidRPr="00F62870">
              <w:rPr>
                <w:rFonts w:ascii="Arial" w:hAnsi="Arial" w:cs="Arial"/>
                <w:color w:val="auto"/>
                <w:sz w:val="22"/>
                <w:szCs w:val="22"/>
              </w:rPr>
              <w:t>les cas particuliers (</w:t>
            </w:r>
            <w:r w:rsidR="004212A7" w:rsidRPr="00F62870">
              <w:rPr>
                <w:rFonts w:ascii="Arial" w:hAnsi="Arial" w:cs="Arial"/>
                <w:color w:val="auto"/>
                <w:sz w:val="22"/>
                <w:szCs w:val="22"/>
              </w:rPr>
              <w:t>les élèves maintenus dans la classe actuelle</w:t>
            </w:r>
            <w:r w:rsidR="005B7D51" w:rsidRPr="00F62870">
              <w:rPr>
                <w:rFonts w:ascii="Arial" w:hAnsi="Arial" w:cs="Arial"/>
                <w:color w:val="auto"/>
                <w:sz w:val="22"/>
                <w:szCs w:val="22"/>
              </w:rPr>
              <w:t>, concernés par un passage anticipé ou faisant l’objet d’une proposition d’orientation</w:t>
            </w:r>
            <w:r w:rsidR="004B7324" w:rsidRPr="00F62870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5B7D51" w:rsidRPr="00F6287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543A038B" w14:textId="77777777" w:rsidR="00351530" w:rsidRPr="00351530" w:rsidRDefault="00351530" w:rsidP="00351530">
            <w:pPr>
              <w:pStyle w:val="Paragraphedeliste"/>
              <w:rPr>
                <w:rFonts w:ascii="Arial" w:hAnsi="Arial" w:cs="Arial"/>
                <w:color w:val="auto"/>
              </w:rPr>
            </w:pPr>
          </w:p>
          <w:p w14:paraId="735D0FF4" w14:textId="3464ED06" w:rsidR="00351530" w:rsidRPr="00351530" w:rsidRDefault="00351530" w:rsidP="0035153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53D5">
              <w:rPr>
                <w:noProof/>
                <w:color w:val="auto"/>
                <w:lang w:eastAsia="fr-FR"/>
              </w:rPr>
              <w:drawing>
                <wp:inline distT="0" distB="0" distL="0" distR="0" wp14:anchorId="316944AD" wp14:editId="2E7C6C27">
                  <wp:extent cx="250326" cy="228600"/>
                  <wp:effectExtent l="0" t="0" r="0" b="0"/>
                  <wp:docPr id="3" name="irc_mi" descr="http://static.franceculture.fr/sites/default/files/imagecache/ressource_full/2011/05/27/4260065/Attention%2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anceculture.fr/sites/default/files/imagecache/ressource_full/2011/05/27/4260065/Attention%2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351530">
              <w:rPr>
                <w:rFonts w:ascii="Arial" w:hAnsi="Arial" w:cs="Arial"/>
                <w:color w:val="auto"/>
                <w:sz w:val="22"/>
                <w:szCs w:val="22"/>
              </w:rPr>
              <w:t>Privilégier l’usage de filtres pour sélectionner un niveau scolaire ou une classe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287F6A6" w14:textId="77777777" w:rsidR="004B7324" w:rsidRDefault="004B7324" w:rsidP="007F16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50E111A" w14:textId="77777777" w:rsidR="00F41D8D" w:rsidRPr="002D53D5" w:rsidRDefault="00F41D8D" w:rsidP="004B7324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>Puis traiter les cas particuliers.</w:t>
            </w:r>
          </w:p>
          <w:p w14:paraId="27B2E146" w14:textId="77777777" w:rsidR="005B7D51" w:rsidRPr="002D53D5" w:rsidRDefault="005B7D51" w:rsidP="00495371">
            <w:pPr>
              <w:rPr>
                <w:rFonts w:ascii="Arial" w:hAnsi="Arial" w:cs="Arial"/>
                <w:color w:val="auto"/>
              </w:rPr>
            </w:pPr>
          </w:p>
          <w:p w14:paraId="7ECA2942" w14:textId="5371285D" w:rsidR="00934019" w:rsidRPr="004B7324" w:rsidRDefault="004B7324" w:rsidP="002055DF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D53D5">
              <w:rPr>
                <w:noProof/>
                <w:color w:val="auto"/>
                <w:lang w:eastAsia="fr-FR"/>
              </w:rPr>
              <w:drawing>
                <wp:inline distT="0" distB="0" distL="0" distR="0" wp14:anchorId="36D56C47" wp14:editId="34A7AF5E">
                  <wp:extent cx="250326" cy="228600"/>
                  <wp:effectExtent l="0" t="0" r="0" b="0"/>
                  <wp:docPr id="8" name="irc_mi" descr="http://static.franceculture.fr/sites/default/files/imagecache/ressource_full/2011/05/27/4260065/Attention%2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anceculture.fr/sites/default/files/imagecache/ressource_full/2011/05/27/4260065/Attention%2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3D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2055DF">
              <w:t xml:space="preserve"> </w:t>
            </w:r>
            <w:r w:rsidR="002055DF" w:rsidRPr="002055DF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Tous les élèves, quel que soit leur niveau, qui ne seront pas dans l’établissement à la rentrée prochaine doivent obligatoirement avoir la mention « quittant l’école » cochée. Ce qui entrainera automatiquement leur radiation pour l’année prochaine et permettra aux directeurs dès la décision de passage validée de récupérer le certificat de radiation dans le menu « Liste et documents / Documents administratifs / Editer un certificat de radiation ». Cette opération est automatique pour les élèves de CM2 et les élèves de GS des écoles maternelles.</w:t>
            </w:r>
          </w:p>
        </w:tc>
        <w:tc>
          <w:tcPr>
            <w:tcW w:w="4925" w:type="dxa"/>
          </w:tcPr>
          <w:p w14:paraId="2C9DD339" w14:textId="77777777" w:rsidR="004212A7" w:rsidRPr="00473CCC" w:rsidRDefault="004212A7" w:rsidP="004B6F16">
            <w:pPr>
              <w:jc w:val="both"/>
              <w:rPr>
                <w:rFonts w:ascii="Arial" w:hAnsi="Arial" w:cs="Arial"/>
              </w:rPr>
            </w:pPr>
          </w:p>
          <w:p w14:paraId="3DBCEA21" w14:textId="77777777" w:rsidR="004212A7" w:rsidRPr="00473CCC" w:rsidRDefault="004212A7" w:rsidP="004B6F16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473C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Rappel</w:t>
            </w:r>
          </w:p>
          <w:p w14:paraId="136EC537" w14:textId="77777777" w:rsidR="004212A7" w:rsidRPr="00473CCC" w:rsidRDefault="004212A7" w:rsidP="004B6F16">
            <w:pPr>
              <w:jc w:val="both"/>
              <w:rPr>
                <w:rFonts w:ascii="Arial" w:hAnsi="Arial" w:cs="Arial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B907E90" w14:textId="77777777" w:rsidR="004212A7" w:rsidRPr="007F16AF" w:rsidRDefault="004212A7" w:rsidP="00495371">
            <w:pPr>
              <w:rPr>
                <w:rFonts w:ascii="Arial" w:hAnsi="Arial" w:cs="Arial"/>
                <w:color w:val="00B050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541AE7" w14:textId="77777777" w:rsidR="004212A7" w:rsidRDefault="007F16AF" w:rsidP="00495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298D96C" w14:textId="77777777" w:rsidR="007F16AF" w:rsidRPr="002D53D5" w:rsidRDefault="007F16AF" w:rsidP="0093401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color w:val="auto"/>
              </w:rPr>
            </w:pPr>
            <w:r w:rsidRPr="002D53D5">
              <w:rPr>
                <w:rFonts w:ascii="Arial" w:hAnsi="Arial" w:cs="Arial"/>
                <w:b/>
                <w:color w:val="auto"/>
              </w:rPr>
              <w:t>Passage des GS en CP :</w:t>
            </w:r>
          </w:p>
          <w:p w14:paraId="1CD9E558" w14:textId="77777777" w:rsidR="007F16AF" w:rsidRPr="00473CCC" w:rsidRDefault="007F16AF" w:rsidP="00495371">
            <w:pPr>
              <w:rPr>
                <w:rFonts w:ascii="Arial" w:hAnsi="Arial" w:cs="Arial"/>
              </w:rPr>
            </w:pPr>
          </w:p>
          <w:p w14:paraId="6E402407" w14:textId="6F5C6693" w:rsidR="005B7D51" w:rsidRPr="007F16AF" w:rsidRDefault="007F16AF" w:rsidP="00F62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4212A7" w:rsidRPr="007F16AF">
              <w:rPr>
                <w:rFonts w:ascii="Arial" w:hAnsi="Arial" w:cs="Arial"/>
                <w:b/>
                <w:sz w:val="22"/>
                <w:szCs w:val="22"/>
              </w:rPr>
              <w:t xml:space="preserve">e passage des GS maternelles en CP élémentaires, est à faire au plus tard le </w:t>
            </w:r>
            <w:r w:rsidR="003B277C">
              <w:rPr>
                <w:rFonts w:ascii="Arial" w:hAnsi="Arial" w:cs="Arial"/>
                <w:b/>
                <w:sz w:val="22"/>
                <w:szCs w:val="22"/>
              </w:rPr>
              <w:t>mercredi 1</w:t>
            </w:r>
            <w:r w:rsidR="00A16F7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B277C">
              <w:rPr>
                <w:rFonts w:ascii="Arial" w:hAnsi="Arial" w:cs="Arial"/>
                <w:b/>
                <w:sz w:val="22"/>
                <w:szCs w:val="22"/>
              </w:rPr>
              <w:t xml:space="preserve"> juin</w:t>
            </w:r>
            <w:r w:rsidR="006B1CA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4212A7" w:rsidRPr="007F16AF">
              <w:rPr>
                <w:rFonts w:ascii="Arial" w:hAnsi="Arial" w:cs="Arial"/>
                <w:b/>
                <w:sz w:val="22"/>
                <w:szCs w:val="22"/>
              </w:rPr>
              <w:t>pour les décisions connues.</w:t>
            </w:r>
            <w:r w:rsidR="005B7D51" w:rsidRPr="007F16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B31030" w14:textId="77777777" w:rsidR="005B7D51" w:rsidRPr="002D53D5" w:rsidRDefault="005B7D51" w:rsidP="00F6287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>Dans le cas des écoles polyvalente</w:t>
            </w:r>
            <w:r w:rsidR="00444115" w:rsidRPr="002D53D5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F41D8D" w:rsidRPr="002D53D5">
              <w:rPr>
                <w:rFonts w:ascii="Arial" w:hAnsi="Arial" w:cs="Arial"/>
                <w:color w:val="auto"/>
                <w:sz w:val="22"/>
                <w:szCs w:val="22"/>
              </w:rPr>
              <w:t xml:space="preserve"> et p</w:t>
            </w: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>our les élèves de grande section qui resteraie</w:t>
            </w:r>
            <w:r w:rsidR="00F41D8D" w:rsidRPr="002D53D5">
              <w:rPr>
                <w:rFonts w:ascii="Arial" w:hAnsi="Arial" w:cs="Arial"/>
                <w:color w:val="auto"/>
                <w:sz w:val="22"/>
                <w:szCs w:val="22"/>
              </w:rPr>
              <w:t xml:space="preserve">nt dans le même établissement, </w:t>
            </w:r>
            <w:r w:rsidRPr="00D6061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veiller à </w:t>
            </w:r>
            <w:r w:rsidR="00F41D8D" w:rsidRPr="00D6061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décocher la case </w:t>
            </w:r>
            <w:r w:rsidRPr="00D60616">
              <w:rPr>
                <w:rFonts w:ascii="Arial" w:hAnsi="Arial" w:cs="Arial"/>
                <w:b/>
                <w:color w:val="auto"/>
                <w:sz w:val="22"/>
                <w:szCs w:val="22"/>
              </w:rPr>
              <w:t>« quittant l’école </w:t>
            </w: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>».</w:t>
            </w:r>
          </w:p>
          <w:p w14:paraId="4980CDCA" w14:textId="77777777" w:rsidR="00934019" w:rsidRPr="002D53D5" w:rsidRDefault="00934019" w:rsidP="00F6287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D639BBE" w14:textId="0FEAB418" w:rsidR="004B7324" w:rsidRPr="002D53D5" w:rsidRDefault="004B7324" w:rsidP="00F62870">
            <w:pPr>
              <w:jc w:val="both"/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</w:pPr>
            <w:r w:rsidRPr="002D53D5">
              <w:rPr>
                <w:noProof/>
                <w:color w:val="auto"/>
                <w:lang w:eastAsia="fr-FR"/>
              </w:rPr>
              <w:drawing>
                <wp:inline distT="0" distB="0" distL="0" distR="0" wp14:anchorId="1FFF7F3E" wp14:editId="27C13C0D">
                  <wp:extent cx="250326" cy="228600"/>
                  <wp:effectExtent l="0" t="0" r="0" b="0"/>
                  <wp:docPr id="1" name="irc_mi" descr="http://static.franceculture.fr/sites/default/files/imagecache/ressource_full/2011/05/27/4260065/Attention%2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anceculture.fr/sites/default/files/imagecache/ressource_full/2011/05/27/4260065/Attention%2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47F4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2D53D5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Le maintien d’élève est une décision de passage qu’il convient de saisir dans le module de passage de ONDE.</w:t>
            </w:r>
          </w:p>
          <w:p w14:paraId="215AAE4E" w14:textId="77777777" w:rsidR="004212A7" w:rsidRPr="002D53D5" w:rsidRDefault="004212A7" w:rsidP="00F62870">
            <w:pPr>
              <w:ind w:left="360"/>
              <w:jc w:val="both"/>
              <w:rPr>
                <w:rFonts w:ascii="Arial" w:hAnsi="Arial" w:cs="Arial"/>
                <w:color w:val="auto"/>
              </w:rPr>
            </w:pPr>
          </w:p>
          <w:p w14:paraId="2EDD9791" w14:textId="24836224" w:rsidR="004B7324" w:rsidRPr="002D53D5" w:rsidRDefault="00693CA6" w:rsidP="002055DF">
            <w:pPr>
              <w:jc w:val="both"/>
              <w:rPr>
                <w:rFonts w:ascii="Arial" w:hAnsi="Arial" w:cs="Arial"/>
                <w:color w:val="auto"/>
              </w:rPr>
            </w:pPr>
            <w:r w:rsidRPr="002D53D5">
              <w:rPr>
                <w:noProof/>
                <w:color w:val="auto"/>
                <w:lang w:eastAsia="fr-FR"/>
              </w:rPr>
              <w:drawing>
                <wp:inline distT="0" distB="0" distL="0" distR="0" wp14:anchorId="3B297FFC" wp14:editId="421FC867">
                  <wp:extent cx="250326" cy="228600"/>
                  <wp:effectExtent l="0" t="0" r="0" b="0"/>
                  <wp:docPr id="7" name="irc_mi" descr="http://static.franceculture.fr/sites/default/files/imagecache/ressource_full/2011/05/27/4260065/Attention%2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anceculture.fr/sites/default/files/imagecache/ressource_full/2011/05/27/4260065/Attention%2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47F4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2D53D5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Les élèves sans décision de passage seront radiés automatiquement par l’application à la rentrée et dans ce cas</w:t>
            </w:r>
            <w:r w:rsidR="002055DF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,</w:t>
            </w:r>
            <w:r w:rsidRPr="002D53D5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 xml:space="preserve"> vous devrez récupérer toutes leurs fiches administratives</w:t>
            </w:r>
            <w:r w:rsidR="002055DF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 xml:space="preserve">, </w:t>
            </w:r>
            <w:r w:rsidR="002055DF" w:rsidRPr="002055DF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dans les radiés de votre propre école</w:t>
            </w:r>
            <w:r w:rsidRPr="002D53D5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.</w:t>
            </w:r>
          </w:p>
          <w:p w14:paraId="060C561E" w14:textId="77777777" w:rsidR="004B7324" w:rsidRDefault="004B7324" w:rsidP="00693CA6">
            <w:pPr>
              <w:rPr>
                <w:rFonts w:ascii="Arial" w:hAnsi="Arial" w:cs="Arial"/>
              </w:rPr>
            </w:pPr>
          </w:p>
          <w:p w14:paraId="22507878" w14:textId="77777777" w:rsidR="004B7324" w:rsidRPr="00473CCC" w:rsidRDefault="004B7324" w:rsidP="004B7324">
            <w:pPr>
              <w:rPr>
                <w:rFonts w:ascii="Arial" w:hAnsi="Arial" w:cs="Arial"/>
              </w:rPr>
            </w:pPr>
          </w:p>
          <w:p w14:paraId="042A5695" w14:textId="77777777" w:rsidR="004212A7" w:rsidRPr="00693CA6" w:rsidRDefault="004212A7" w:rsidP="00693CA6">
            <w:pPr>
              <w:spacing w:after="240"/>
              <w:ind w:left="255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</w:tbl>
    <w:p w14:paraId="50B1B315" w14:textId="7E69EC47" w:rsidR="004212A7" w:rsidRDefault="004212A7" w:rsidP="004B6F16">
      <w:pPr>
        <w:jc w:val="both"/>
        <w:rPr>
          <w:rFonts w:ascii="Arial" w:hAnsi="Arial" w:cs="Arial"/>
          <w:sz w:val="22"/>
          <w:szCs w:val="22"/>
        </w:rPr>
      </w:pPr>
      <w:r w:rsidRPr="00473CCC">
        <w:rPr>
          <w:rFonts w:ascii="Arial" w:hAnsi="Arial" w:cs="Arial"/>
          <w:sz w:val="22"/>
          <w:szCs w:val="22"/>
        </w:rPr>
        <w:br w:type="page"/>
      </w:r>
    </w:p>
    <w:p w14:paraId="409A5DF9" w14:textId="478A1C52" w:rsidR="00894E17" w:rsidRDefault="00894E17" w:rsidP="004B6F16">
      <w:pPr>
        <w:jc w:val="both"/>
        <w:rPr>
          <w:rFonts w:ascii="Arial" w:hAnsi="Arial" w:cs="Arial"/>
          <w:sz w:val="22"/>
          <w:szCs w:val="22"/>
        </w:rPr>
      </w:pPr>
    </w:p>
    <w:p w14:paraId="186D510E" w14:textId="5E87675B" w:rsidR="00894E17" w:rsidRDefault="00894E17" w:rsidP="004B6F16">
      <w:pPr>
        <w:jc w:val="both"/>
        <w:rPr>
          <w:rFonts w:ascii="Arial" w:hAnsi="Arial" w:cs="Arial"/>
          <w:sz w:val="22"/>
          <w:szCs w:val="22"/>
        </w:rPr>
      </w:pPr>
    </w:p>
    <w:p w14:paraId="0B94F05E" w14:textId="77777777" w:rsidR="00894E17" w:rsidRPr="00473CCC" w:rsidRDefault="00894E17" w:rsidP="004B6F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925"/>
      </w:tblGrid>
      <w:tr w:rsidR="004212A7" w:rsidRPr="00473CCC" w14:paraId="680ACB8F" w14:textId="77777777" w:rsidTr="00473CCC">
        <w:tc>
          <w:tcPr>
            <w:tcW w:w="9604" w:type="dxa"/>
            <w:gridSpan w:val="2"/>
            <w:shd w:val="clear" w:color="auto" w:fill="D9D9D9"/>
          </w:tcPr>
          <w:p w14:paraId="4C2FFD07" w14:textId="77777777" w:rsidR="004212A7" w:rsidRPr="00473CCC" w:rsidRDefault="004212A7" w:rsidP="004B6F16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73C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 - Récupérer ou créer la fiche administrative des nouveaux élèves</w:t>
            </w:r>
            <w:r w:rsidRPr="00473C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  <w:t>pour l’année suivante</w:t>
            </w:r>
          </w:p>
        </w:tc>
      </w:tr>
      <w:tr w:rsidR="004212A7" w:rsidRPr="00473CCC" w14:paraId="316B5186" w14:textId="77777777" w:rsidTr="002D53D5">
        <w:trPr>
          <w:trHeight w:val="1695"/>
        </w:trPr>
        <w:tc>
          <w:tcPr>
            <w:tcW w:w="4679" w:type="dxa"/>
            <w:tcBorders>
              <w:bottom w:val="nil"/>
            </w:tcBorders>
          </w:tcPr>
          <w:p w14:paraId="01301AE0" w14:textId="77777777" w:rsidR="004212A7" w:rsidRPr="002D53D5" w:rsidRDefault="004212A7" w:rsidP="00495371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auto"/>
                <w:u w:val="single"/>
              </w:rPr>
            </w:pPr>
            <w:r w:rsidRPr="002D53D5">
              <w:rPr>
                <w:rFonts w:ascii="Arial" w:hAnsi="Arial" w:cs="Arial"/>
                <w:b/>
                <w:bCs/>
                <w:i/>
                <w:iCs/>
                <w:snapToGrid w:val="0"/>
                <w:color w:val="auto"/>
                <w:sz w:val="22"/>
                <w:szCs w:val="22"/>
                <w:u w:val="single"/>
              </w:rPr>
              <w:t>Comment ?</w:t>
            </w:r>
          </w:p>
          <w:p w14:paraId="2D83A266" w14:textId="77777777" w:rsidR="004212A7" w:rsidRPr="002D53D5" w:rsidRDefault="004212A7" w:rsidP="00495371">
            <w:pPr>
              <w:spacing w:before="240"/>
              <w:rPr>
                <w:rFonts w:ascii="Arial" w:hAnsi="Arial" w:cs="Arial"/>
                <w:color w:val="auto"/>
              </w:rPr>
            </w:pP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 xml:space="preserve">Suite aux inscriptions en mairie, vous avez reçu les familles munies de certificats d’inscription. </w:t>
            </w:r>
          </w:p>
          <w:p w14:paraId="2DF9DE2D" w14:textId="77777777" w:rsidR="004212A7" w:rsidRPr="002D53D5" w:rsidRDefault="004212A7" w:rsidP="00495371">
            <w:pPr>
              <w:rPr>
                <w:rFonts w:ascii="Arial" w:hAnsi="Arial" w:cs="Arial"/>
                <w:color w:val="auto"/>
              </w:rPr>
            </w:pP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>Dans le cas d’une demande de dérogation, attendre la décision de la commission de dérogation avant toute action</w:t>
            </w:r>
          </w:p>
          <w:p w14:paraId="65CD2F63" w14:textId="77777777" w:rsidR="004212A7" w:rsidRPr="002D53D5" w:rsidRDefault="004212A7" w:rsidP="00292E38">
            <w:pPr>
              <w:tabs>
                <w:tab w:val="left" w:pos="972"/>
              </w:tabs>
              <w:spacing w:before="120"/>
              <w:jc w:val="center"/>
              <w:rPr>
                <w:rFonts w:ascii="Arial" w:hAnsi="Arial" w:cs="Arial"/>
                <w:b/>
                <w:smallCaps/>
                <w:color w:val="auto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14:paraId="61F6826D" w14:textId="77777777" w:rsidR="004212A7" w:rsidRPr="002D53D5" w:rsidRDefault="004212A7" w:rsidP="004B6F16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2D53D5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Rappel</w:t>
            </w:r>
          </w:p>
          <w:p w14:paraId="48F67174" w14:textId="77777777" w:rsidR="00E552BA" w:rsidRPr="00373DBA" w:rsidRDefault="00E552BA" w:rsidP="00292E38">
            <w:pPr>
              <w:rPr>
                <w:rFonts w:ascii="Arial" w:hAnsi="Arial" w:cs="Arial"/>
                <w:b/>
                <w:bCs/>
                <w:iCs/>
                <w:color w:val="auto"/>
                <w:u w:val="single"/>
              </w:rPr>
            </w:pPr>
          </w:p>
        </w:tc>
      </w:tr>
      <w:tr w:rsidR="004212A7" w:rsidRPr="00473CCC" w14:paraId="3AD0A002" w14:textId="77777777" w:rsidTr="00FB34D9">
        <w:trPr>
          <w:trHeight w:val="2668"/>
        </w:trPr>
        <w:tc>
          <w:tcPr>
            <w:tcW w:w="4679" w:type="dxa"/>
            <w:tcBorders>
              <w:top w:val="nil"/>
              <w:bottom w:val="nil"/>
            </w:tcBorders>
          </w:tcPr>
          <w:p w14:paraId="7D23481C" w14:textId="77777777" w:rsidR="00292E38" w:rsidRPr="00FE47F4" w:rsidRDefault="00292E38" w:rsidP="00292E38">
            <w:pPr>
              <w:pStyle w:val="Paragraphedeliste"/>
              <w:ind w:left="394"/>
              <w:jc w:val="center"/>
              <w:rPr>
                <w:rFonts w:ascii="Arial" w:hAnsi="Arial" w:cs="Arial"/>
                <w:b/>
                <w:smallCaps/>
                <w:color w:val="auto"/>
                <w:sz w:val="22"/>
                <w:szCs w:val="22"/>
              </w:rPr>
            </w:pPr>
            <w:r w:rsidRPr="00FE47F4">
              <w:rPr>
                <w:rFonts w:ascii="Arial" w:hAnsi="Arial" w:cs="Arial"/>
                <w:b/>
                <w:smallCaps/>
                <w:color w:val="auto"/>
                <w:sz w:val="22"/>
                <w:szCs w:val="22"/>
              </w:rPr>
              <w:t>Rechercher les fiches administratives des élèves :</w:t>
            </w:r>
          </w:p>
          <w:p w14:paraId="4D92507C" w14:textId="77777777" w:rsidR="00292E38" w:rsidRPr="002D53D5" w:rsidRDefault="00292E38" w:rsidP="00292E38">
            <w:pPr>
              <w:pStyle w:val="Paragraphedeliste"/>
              <w:ind w:left="394"/>
              <w:rPr>
                <w:rFonts w:ascii="Arial" w:hAnsi="Arial" w:cs="Arial"/>
                <w:color w:val="auto"/>
              </w:rPr>
            </w:pPr>
          </w:p>
          <w:p w14:paraId="012677B2" w14:textId="77777777" w:rsidR="00DC5B95" w:rsidRPr="002D53D5" w:rsidRDefault="004212A7" w:rsidP="00DC5B95">
            <w:pPr>
              <w:pStyle w:val="Paragraphedeliste"/>
              <w:numPr>
                <w:ilvl w:val="0"/>
                <w:numId w:val="6"/>
              </w:numPr>
              <w:ind w:left="394"/>
              <w:rPr>
                <w:rFonts w:ascii="Arial" w:hAnsi="Arial" w:cs="Arial"/>
                <w:color w:val="auto"/>
              </w:rPr>
            </w:pPr>
            <w:r w:rsidRPr="002D53D5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2F2F2"/>
              </w:rPr>
              <w:t>1</w:t>
            </w:r>
            <w:r w:rsidRPr="002D53D5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2F2F2"/>
                <w:vertAlign w:val="superscript"/>
              </w:rPr>
              <w:t>er</w:t>
            </w:r>
            <w:r w:rsidRPr="002D53D5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2F2F2"/>
              </w:rPr>
              <w:t xml:space="preserve"> cas : </w:t>
            </w:r>
            <w:r w:rsidR="00DC5B95" w:rsidRPr="002D53D5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2F2F2"/>
              </w:rPr>
              <w:t xml:space="preserve">dans la liste des inscrits  pour l’année suivante : </w:t>
            </w:r>
            <w:r w:rsidR="00DC5B95" w:rsidRPr="002D53D5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2F2F2"/>
              </w:rPr>
              <w:br/>
            </w:r>
            <w:r w:rsidR="00DC5B95" w:rsidRPr="002D53D5">
              <w:rPr>
                <w:rFonts w:ascii="Arial" w:hAnsi="Arial" w:cs="Arial"/>
                <w:bCs/>
                <w:color w:val="auto"/>
                <w:sz w:val="22"/>
                <w:szCs w:val="22"/>
              </w:rPr>
              <w:t>Les cocher et les mettre en admission acceptée à la date de la rentrée.</w:t>
            </w:r>
          </w:p>
          <w:p w14:paraId="3BCAA88D" w14:textId="77777777" w:rsidR="00DC5B95" w:rsidRPr="002D53D5" w:rsidRDefault="00DC5B95" w:rsidP="00DC5B95">
            <w:pPr>
              <w:pStyle w:val="Paragraphedeliste"/>
              <w:ind w:left="1440"/>
              <w:rPr>
                <w:rFonts w:ascii="Arial" w:hAnsi="Arial" w:cs="Arial"/>
                <w:color w:val="auto"/>
              </w:rPr>
            </w:pPr>
          </w:p>
          <w:p w14:paraId="68B10E9A" w14:textId="28706890" w:rsidR="00373DBA" w:rsidRPr="00373DBA" w:rsidRDefault="00DC5B95" w:rsidP="00373DBA">
            <w:pPr>
              <w:pStyle w:val="Paragraphedeliste"/>
              <w:numPr>
                <w:ilvl w:val="0"/>
                <w:numId w:val="6"/>
              </w:numPr>
              <w:ind w:left="394"/>
              <w:rPr>
                <w:rFonts w:ascii="Arial" w:hAnsi="Arial" w:cs="Arial"/>
                <w:color w:val="auto"/>
              </w:rPr>
            </w:pPr>
            <w:r w:rsidRPr="002D53D5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2F2F2"/>
              </w:rPr>
              <w:t xml:space="preserve">2ème cas : dans </w:t>
            </w:r>
            <w:r w:rsidR="004212A7" w:rsidRPr="002D53D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la liste des </w:t>
            </w:r>
            <w:r w:rsidR="004212A7" w:rsidRPr="002D53D5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radiés</w:t>
            </w: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 xml:space="preserve"> de</w:t>
            </w:r>
            <w:r w:rsidR="00173DE2">
              <w:rPr>
                <w:rFonts w:ascii="Arial" w:hAnsi="Arial" w:cs="Arial"/>
                <w:color w:val="auto"/>
                <w:sz w:val="22"/>
                <w:szCs w:val="22"/>
              </w:rPr>
              <w:t xml:space="preserve"> son école parisienne d’origine</w:t>
            </w: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="004212A7" w:rsidRPr="002D53D5">
              <w:rPr>
                <w:rFonts w:ascii="Arial" w:hAnsi="Arial" w:cs="Arial"/>
                <w:color w:val="auto"/>
                <w:sz w:val="22"/>
                <w:szCs w:val="22"/>
              </w:rPr>
              <w:t>ce qui évite de créer une fiche et de générer un doublon</w:t>
            </w: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 xml:space="preserve">), les </w:t>
            </w:r>
            <w:r w:rsidR="004212A7" w:rsidRPr="002D53D5">
              <w:rPr>
                <w:rFonts w:ascii="Arial" w:hAnsi="Arial" w:cs="Arial"/>
                <w:color w:val="auto"/>
                <w:sz w:val="22"/>
                <w:szCs w:val="22"/>
              </w:rPr>
              <w:t>mettre en admission acceptée</w:t>
            </w: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 xml:space="preserve"> à la date de la rentrée.</w:t>
            </w:r>
          </w:p>
          <w:p w14:paraId="6B8A0608" w14:textId="77777777" w:rsidR="00373DBA" w:rsidRPr="00373DBA" w:rsidRDefault="00373DBA" w:rsidP="00373DBA">
            <w:pPr>
              <w:pStyle w:val="Paragraphedeliste"/>
              <w:rPr>
                <w:rFonts w:ascii="Arial" w:hAnsi="Arial" w:cs="Arial"/>
                <w:b/>
                <w:bCs/>
                <w:color w:val="auto"/>
                <w:sz w:val="22"/>
                <w:szCs w:val="22"/>
                <w:shd w:val="clear" w:color="auto" w:fill="F2F2F2"/>
              </w:rPr>
            </w:pPr>
          </w:p>
          <w:p w14:paraId="291643D0" w14:textId="77777777" w:rsidR="00373DBA" w:rsidRPr="00373DBA" w:rsidRDefault="00373DBA" w:rsidP="00373DBA">
            <w:pPr>
              <w:pStyle w:val="Paragraphedeliste"/>
              <w:ind w:left="394"/>
              <w:rPr>
                <w:rFonts w:ascii="Arial" w:hAnsi="Arial" w:cs="Arial"/>
                <w:color w:val="auto"/>
              </w:rPr>
            </w:pPr>
          </w:p>
          <w:p w14:paraId="56345369" w14:textId="77777777" w:rsidR="00373DBA" w:rsidRPr="00373DBA" w:rsidRDefault="00373DBA" w:rsidP="00373DBA">
            <w:pPr>
              <w:pStyle w:val="Paragraphedeliste"/>
              <w:rPr>
                <w:rFonts w:ascii="Arial" w:hAnsi="Arial" w:cs="Arial"/>
                <w:b/>
                <w:bCs/>
                <w:color w:val="auto"/>
                <w:sz w:val="22"/>
                <w:szCs w:val="22"/>
                <w:shd w:val="clear" w:color="auto" w:fill="F2F2F2"/>
              </w:rPr>
            </w:pPr>
          </w:p>
          <w:p w14:paraId="3070BC9C" w14:textId="77777777" w:rsidR="00373DBA" w:rsidRPr="00373DBA" w:rsidRDefault="00373DBA" w:rsidP="00373DBA">
            <w:pPr>
              <w:pStyle w:val="Paragraphedeliste"/>
              <w:ind w:left="394"/>
              <w:rPr>
                <w:rFonts w:ascii="Arial" w:hAnsi="Arial" w:cs="Arial"/>
                <w:color w:val="auto"/>
              </w:rPr>
            </w:pPr>
          </w:p>
          <w:p w14:paraId="700081DD" w14:textId="4B8716FF" w:rsidR="00373DBA" w:rsidRDefault="00373DBA" w:rsidP="00373DBA">
            <w:pPr>
              <w:pStyle w:val="Paragraphedeliste"/>
              <w:ind w:left="394"/>
              <w:rPr>
                <w:rFonts w:ascii="Arial" w:hAnsi="Arial" w:cs="Arial"/>
                <w:color w:val="auto"/>
              </w:rPr>
            </w:pPr>
          </w:p>
          <w:p w14:paraId="188A20C3" w14:textId="4A30B932" w:rsidR="00351530" w:rsidRDefault="00351530" w:rsidP="00373DBA">
            <w:pPr>
              <w:pStyle w:val="Paragraphedeliste"/>
              <w:ind w:left="394"/>
              <w:rPr>
                <w:rFonts w:ascii="Arial" w:hAnsi="Arial" w:cs="Arial"/>
                <w:color w:val="auto"/>
              </w:rPr>
            </w:pPr>
          </w:p>
          <w:p w14:paraId="4A3D97B8" w14:textId="77777777" w:rsidR="00351530" w:rsidRDefault="00351530" w:rsidP="00373DBA">
            <w:pPr>
              <w:pStyle w:val="Paragraphedeliste"/>
              <w:ind w:left="394"/>
              <w:rPr>
                <w:rFonts w:ascii="Arial" w:hAnsi="Arial" w:cs="Arial"/>
                <w:color w:val="auto"/>
              </w:rPr>
            </w:pPr>
          </w:p>
          <w:p w14:paraId="510CE9FC" w14:textId="77777777" w:rsidR="00351530" w:rsidRPr="00373DBA" w:rsidRDefault="00351530" w:rsidP="00373DBA">
            <w:pPr>
              <w:pStyle w:val="Paragraphedeliste"/>
              <w:ind w:left="394"/>
              <w:rPr>
                <w:rFonts w:ascii="Arial" w:hAnsi="Arial" w:cs="Arial"/>
                <w:color w:val="auto"/>
              </w:rPr>
            </w:pPr>
          </w:p>
          <w:p w14:paraId="5E82E947" w14:textId="77777777" w:rsidR="00373DBA" w:rsidRPr="00373DBA" w:rsidRDefault="00373DBA" w:rsidP="00373DBA">
            <w:pPr>
              <w:pStyle w:val="Paragraphedeliste"/>
              <w:numPr>
                <w:ilvl w:val="0"/>
                <w:numId w:val="6"/>
              </w:numPr>
              <w:ind w:left="394"/>
              <w:rPr>
                <w:rFonts w:ascii="Arial" w:hAnsi="Arial" w:cs="Arial"/>
                <w:color w:val="auto"/>
              </w:rPr>
            </w:pPr>
            <w:r w:rsidRPr="00373DBA">
              <w:rPr>
                <w:rFonts w:ascii="Arial" w:hAnsi="Arial" w:cs="Arial"/>
                <w:b/>
                <w:bCs/>
                <w:color w:val="auto"/>
                <w:sz w:val="22"/>
                <w:szCs w:val="22"/>
                <w:shd w:val="clear" w:color="auto" w:fill="F2F2F2"/>
              </w:rPr>
              <w:t>Dans les autres cas</w:t>
            </w:r>
            <w:r w:rsidRPr="00373DBA">
              <w:rPr>
                <w:rFonts w:ascii="Arial" w:hAnsi="Arial" w:cs="Arial"/>
                <w:color w:val="auto"/>
                <w:sz w:val="22"/>
                <w:szCs w:val="22"/>
                <w:shd w:val="clear" w:color="auto" w:fill="F2F2F2"/>
              </w:rPr>
              <w:t> : Procéder aux étapes habituelles d’une admission individuelle pour mettre l’élève en admission acceptée à la date de la rentrée</w:t>
            </w:r>
          </w:p>
          <w:p w14:paraId="5F3C3B82" w14:textId="77777777" w:rsidR="00373DBA" w:rsidRPr="00373DBA" w:rsidRDefault="00373DBA" w:rsidP="00373DBA">
            <w:pPr>
              <w:pStyle w:val="Paragraphedeliste"/>
              <w:ind w:left="394"/>
              <w:rPr>
                <w:rFonts w:ascii="Arial" w:hAnsi="Arial" w:cs="Arial"/>
                <w:color w:val="auto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14:paraId="24C3C797" w14:textId="77777777" w:rsidR="00292E38" w:rsidRDefault="00292E38" w:rsidP="00E552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14:paraId="05CCABC6" w14:textId="77777777" w:rsidR="00373DBA" w:rsidRDefault="00373DBA" w:rsidP="00E552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14:paraId="17E67C16" w14:textId="77777777" w:rsidR="00373DBA" w:rsidRDefault="00373DBA" w:rsidP="00E552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14:paraId="00331177" w14:textId="77777777" w:rsidR="00373DBA" w:rsidRDefault="00373DBA" w:rsidP="00E552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14:paraId="4231C1EB" w14:textId="77777777" w:rsidR="00373DBA" w:rsidRDefault="00373DBA" w:rsidP="00E552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14:paraId="09E93D5A" w14:textId="77777777" w:rsidR="00373DBA" w:rsidRDefault="00373DBA" w:rsidP="00E552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14:paraId="53E3538D" w14:textId="77777777" w:rsidR="00373DBA" w:rsidRPr="002D53D5" w:rsidRDefault="00373DBA" w:rsidP="00E552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14:paraId="5309285B" w14:textId="77794574" w:rsidR="00373DBA" w:rsidRDefault="00373DBA" w:rsidP="00E552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14:paraId="215E06A0" w14:textId="77777777" w:rsidR="00E552BA" w:rsidRPr="002D53D5" w:rsidRDefault="00E552BA" w:rsidP="00E552BA">
            <w:pPr>
              <w:rPr>
                <w:rFonts w:ascii="Arial" w:hAnsi="Arial" w:cs="Arial"/>
                <w:iCs/>
                <w:color w:val="auto"/>
              </w:rPr>
            </w:pPr>
            <w:r w:rsidRPr="002D53D5">
              <w:rPr>
                <w:rFonts w:ascii="Arial" w:hAnsi="Arial" w:cs="Arial"/>
                <w:iCs/>
                <w:color w:val="auto"/>
                <w:sz w:val="22"/>
                <w:szCs w:val="22"/>
              </w:rPr>
              <w:t>Cette procédure est à effectuer lorsque l’élève</w:t>
            </w:r>
            <w:r w:rsidRPr="002D53D5">
              <w:rPr>
                <w:rFonts w:ascii="Arial" w:hAnsi="Arial" w:cs="Arial"/>
                <w:color w:val="auto"/>
                <w:sz w:val="22"/>
                <w:szCs w:val="22"/>
              </w:rPr>
              <w:t> est nouvellement inscrit dans votre école</w:t>
            </w:r>
          </w:p>
          <w:p w14:paraId="2F30DA41" w14:textId="37F2558C" w:rsidR="004212A7" w:rsidRDefault="00E552BA" w:rsidP="00292E38">
            <w:pPr>
              <w:pStyle w:val="Corpsdetext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53D5">
              <w:rPr>
                <w:rFonts w:ascii="Arial" w:hAnsi="Arial" w:cs="Arial"/>
                <w:b/>
                <w:sz w:val="22"/>
                <w:szCs w:val="22"/>
                <w:u w:val="single"/>
              </w:rPr>
              <w:t>et</w:t>
            </w:r>
            <w:r w:rsidRPr="002D53D5">
              <w:rPr>
                <w:rFonts w:ascii="Arial" w:hAnsi="Arial" w:cs="Arial"/>
                <w:sz w:val="22"/>
                <w:szCs w:val="22"/>
              </w:rPr>
              <w:t xml:space="preserve"> était auparavant inscrit dans une école </w:t>
            </w:r>
            <w:r w:rsidRPr="002D53D5">
              <w:rPr>
                <w:rFonts w:ascii="Arial" w:hAnsi="Arial" w:cs="Arial"/>
                <w:sz w:val="22"/>
                <w:szCs w:val="22"/>
                <w:u w:val="single"/>
              </w:rPr>
              <w:t>de Paris</w:t>
            </w:r>
            <w:r w:rsidRPr="002D53D5">
              <w:rPr>
                <w:rFonts w:ascii="Arial" w:hAnsi="Arial" w:cs="Arial"/>
                <w:sz w:val="22"/>
                <w:szCs w:val="22"/>
              </w:rPr>
              <w:t xml:space="preserve"> présente dans ONDE (changement d’école en cours d’année ou arrivée en CP)</w:t>
            </w:r>
            <w:r w:rsidR="00766EC9" w:rsidRPr="002D53D5">
              <w:rPr>
                <w:rFonts w:ascii="Arial" w:hAnsi="Arial" w:cs="Arial"/>
                <w:sz w:val="22"/>
                <w:szCs w:val="22"/>
              </w:rPr>
              <w:t>. Si vous ne trouvez pas l’élève dans la liste des radiés</w:t>
            </w:r>
            <w:r w:rsidR="0082607D">
              <w:rPr>
                <w:rFonts w:ascii="Arial" w:hAnsi="Arial" w:cs="Arial"/>
                <w:sz w:val="22"/>
                <w:szCs w:val="22"/>
              </w:rPr>
              <w:t xml:space="preserve"> de l’école d’origine</w:t>
            </w:r>
            <w:r w:rsidR="00766EC9" w:rsidRPr="002D53D5">
              <w:rPr>
                <w:rFonts w:ascii="Arial" w:hAnsi="Arial" w:cs="Arial"/>
                <w:sz w:val="22"/>
                <w:szCs w:val="22"/>
              </w:rPr>
              <w:t xml:space="preserve">, il vous appartient de </w:t>
            </w:r>
            <w:r w:rsidR="00766EC9" w:rsidRPr="003515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contacter l’école de départ pour signaler au directeur qu’il doit </w:t>
            </w:r>
            <w:r w:rsidR="00351530" w:rsidRPr="00351530">
              <w:rPr>
                <w:rFonts w:ascii="Arial" w:hAnsi="Arial" w:cs="Arial"/>
                <w:b/>
                <w:bCs/>
                <w:sz w:val="22"/>
                <w:szCs w:val="22"/>
              </w:rPr>
              <w:t>opérer la décision de passage avec la mention « élève quittant l’école ».</w:t>
            </w:r>
            <w:r w:rsidR="003515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031B6F3" w14:textId="56F6667D" w:rsidR="00373DBA" w:rsidRDefault="00373DBA" w:rsidP="00292E38">
            <w:pPr>
              <w:pStyle w:val="Corpsdetex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5C6A1C0" w14:textId="77777777" w:rsidR="00A16F74" w:rsidRDefault="00A16F74" w:rsidP="00292E38">
            <w:pPr>
              <w:pStyle w:val="Corpsdetex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E4438C2" w14:textId="77777777" w:rsidR="00373DBA" w:rsidRDefault="00373DBA" w:rsidP="00373D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14:paraId="6A4231F5" w14:textId="77777777" w:rsidR="00373DBA" w:rsidRPr="002D53D5" w:rsidRDefault="00373DBA" w:rsidP="00373D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2D53D5">
              <w:rPr>
                <w:rFonts w:ascii="Arial" w:hAnsi="Arial" w:cs="Arial"/>
                <w:iCs/>
                <w:color w:val="auto"/>
                <w:sz w:val="22"/>
                <w:szCs w:val="22"/>
              </w:rPr>
              <w:t>Cette procédure est à effectuer lorsque l’élève</w:t>
            </w:r>
          </w:p>
          <w:p w14:paraId="08837727" w14:textId="609C86F1" w:rsidR="00373DBA" w:rsidRPr="002D53D5" w:rsidRDefault="00373DBA" w:rsidP="00373DBA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2D53D5">
              <w:rPr>
                <w:rFonts w:ascii="Arial" w:hAnsi="Arial" w:cs="Arial"/>
                <w:iCs/>
                <w:color w:val="auto"/>
                <w:sz w:val="22"/>
                <w:szCs w:val="22"/>
              </w:rPr>
              <w:t>est nouvellement inscrit dans votre école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 ; il </w:t>
            </w:r>
            <w:r w:rsidRPr="002D53D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n’a jamais été inscrit dans la base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ONDE de l’académie de Paris</w:t>
            </w:r>
            <w:r w:rsidRPr="00380B4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B14BA" w:rsidRPr="002D53D5"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  <w:t>et</w:t>
            </w:r>
            <w:r w:rsidR="00BB14BA" w:rsidRPr="00BB14B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sa fiche n’a pas été versée depuis GIPSE vers Onde dans le délai fixé par la circulaire.</w:t>
            </w:r>
          </w:p>
          <w:p w14:paraId="367ED57B" w14:textId="77777777" w:rsidR="00373DBA" w:rsidRPr="002D53D5" w:rsidRDefault="00373DBA" w:rsidP="00292E38">
            <w:pPr>
              <w:pStyle w:val="Corpsdetex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2A7" w:rsidRPr="00473CCC" w14:paraId="52DE870D" w14:textId="77777777" w:rsidTr="00380B4A">
        <w:trPr>
          <w:trHeight w:val="405"/>
        </w:trPr>
        <w:tc>
          <w:tcPr>
            <w:tcW w:w="4679" w:type="dxa"/>
            <w:tcBorders>
              <w:top w:val="nil"/>
            </w:tcBorders>
          </w:tcPr>
          <w:p w14:paraId="70973BC6" w14:textId="77777777" w:rsidR="004212A7" w:rsidRPr="002D53D5" w:rsidRDefault="004212A7" w:rsidP="00495371">
            <w:pPr>
              <w:rPr>
                <w:rFonts w:ascii="Arial" w:hAnsi="Arial" w:cs="Arial"/>
                <w:color w:val="auto"/>
              </w:rPr>
            </w:pPr>
          </w:p>
          <w:p w14:paraId="74DD0CF8" w14:textId="77777777" w:rsidR="004212A7" w:rsidRPr="002D53D5" w:rsidRDefault="004212A7" w:rsidP="00E552BA">
            <w:pPr>
              <w:ind w:left="394"/>
              <w:rPr>
                <w:rFonts w:ascii="Arial" w:hAnsi="Arial" w:cs="Arial"/>
                <w:snapToGrid w:val="0"/>
                <w:color w:val="auto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14:paraId="5F47719D" w14:textId="77777777" w:rsidR="004212A7" w:rsidRPr="002D53D5" w:rsidRDefault="004212A7" w:rsidP="00292E38">
            <w:pPr>
              <w:pStyle w:val="Corpsdetex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FD098" w14:textId="77777777" w:rsidR="004212A7" w:rsidRDefault="004212A7">
      <w:pPr>
        <w:rPr>
          <w:rFonts w:ascii="Arial" w:hAnsi="Arial" w:cs="Arial"/>
          <w:sz w:val="22"/>
          <w:szCs w:val="22"/>
        </w:rPr>
      </w:pPr>
    </w:p>
    <w:p w14:paraId="34222D03" w14:textId="77777777" w:rsidR="002D53D5" w:rsidRDefault="002D53D5">
      <w:pPr>
        <w:rPr>
          <w:rFonts w:ascii="Arial" w:hAnsi="Arial" w:cs="Arial"/>
          <w:sz w:val="22"/>
          <w:szCs w:val="22"/>
        </w:rPr>
      </w:pPr>
    </w:p>
    <w:p w14:paraId="1E25A51B" w14:textId="77777777" w:rsidR="002D53D5" w:rsidRDefault="002D53D5">
      <w:pPr>
        <w:rPr>
          <w:rFonts w:ascii="Arial" w:hAnsi="Arial" w:cs="Arial"/>
          <w:sz w:val="22"/>
          <w:szCs w:val="22"/>
        </w:rPr>
      </w:pPr>
    </w:p>
    <w:p w14:paraId="253BCE8F" w14:textId="77777777" w:rsidR="002D53D5" w:rsidRDefault="002D53D5">
      <w:pPr>
        <w:rPr>
          <w:rFonts w:ascii="Arial" w:hAnsi="Arial" w:cs="Arial"/>
          <w:sz w:val="22"/>
          <w:szCs w:val="22"/>
        </w:rPr>
      </w:pPr>
    </w:p>
    <w:p w14:paraId="026FFDF3" w14:textId="77777777" w:rsidR="002D53D5" w:rsidRDefault="002D53D5">
      <w:pPr>
        <w:rPr>
          <w:rFonts w:ascii="Arial" w:hAnsi="Arial" w:cs="Arial"/>
          <w:sz w:val="22"/>
          <w:szCs w:val="22"/>
        </w:rPr>
      </w:pPr>
    </w:p>
    <w:p w14:paraId="1D6DF705" w14:textId="77777777" w:rsidR="002D53D5" w:rsidRDefault="002D53D5">
      <w:pPr>
        <w:rPr>
          <w:rFonts w:ascii="Arial" w:hAnsi="Arial" w:cs="Arial"/>
          <w:sz w:val="22"/>
          <w:szCs w:val="22"/>
        </w:rPr>
      </w:pPr>
    </w:p>
    <w:p w14:paraId="1EAA46F3" w14:textId="77777777" w:rsidR="002D53D5" w:rsidRDefault="002D53D5">
      <w:pPr>
        <w:rPr>
          <w:rFonts w:ascii="Arial" w:hAnsi="Arial" w:cs="Arial"/>
          <w:sz w:val="22"/>
          <w:szCs w:val="22"/>
        </w:rPr>
      </w:pPr>
    </w:p>
    <w:p w14:paraId="05709160" w14:textId="77777777" w:rsidR="002D53D5" w:rsidRDefault="002D53D5">
      <w:pPr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252" w:type="dxa"/>
        <w:tblLook w:val="01E0" w:firstRow="1" w:lastRow="1" w:firstColumn="1" w:lastColumn="1" w:noHBand="0" w:noVBand="0"/>
      </w:tblPr>
      <w:tblGrid>
        <w:gridCol w:w="4767"/>
        <w:gridCol w:w="5002"/>
      </w:tblGrid>
      <w:tr w:rsidR="004212A7" w:rsidRPr="00473CCC" w14:paraId="49B2819E" w14:textId="77777777" w:rsidTr="001338F6">
        <w:trPr>
          <w:trHeight w:val="987"/>
        </w:trPr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A90F08" w14:textId="77777777" w:rsidR="004212A7" w:rsidRPr="00473CCC" w:rsidRDefault="004212A7" w:rsidP="00AE4185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73C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 - Créer les classes pour l’année scolaire suivante</w:t>
            </w:r>
            <w:r w:rsidRPr="00473C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  <w:t>et enregistrer les classes en suivant la nomenclature</w:t>
            </w:r>
          </w:p>
        </w:tc>
      </w:tr>
      <w:tr w:rsidR="001338F6" w:rsidRPr="00473CCC" w14:paraId="1D18E03E" w14:textId="77777777" w:rsidTr="001338F6"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2A2" w14:textId="77777777" w:rsidR="001338F6" w:rsidRDefault="001338F6" w:rsidP="001338F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F60">
              <w:rPr>
                <w:rFonts w:ascii="Arial" w:hAnsi="Arial" w:cs="Arial"/>
                <w:sz w:val="20"/>
                <w:szCs w:val="20"/>
              </w:rPr>
              <w:t>Pour toutes questions concernant le nombre de classes, vous pouvez contacter le service de la carte scolaire et des moyens du 1</w:t>
            </w:r>
            <w:r w:rsidRPr="00852F6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852F60">
              <w:rPr>
                <w:rFonts w:ascii="Arial" w:hAnsi="Arial" w:cs="Arial"/>
                <w:sz w:val="20"/>
                <w:szCs w:val="20"/>
              </w:rPr>
              <w:t xml:space="preserve"> degré public du rectorat à l’adresse suivante </w:t>
            </w:r>
          </w:p>
          <w:p w14:paraId="39343C4D" w14:textId="7DBEDF07" w:rsidR="001338F6" w:rsidRDefault="00EF3B18" w:rsidP="001338F6">
            <w:pPr>
              <w:spacing w:before="240"/>
              <w:jc w:val="center"/>
              <w:rPr>
                <w:rStyle w:val="Lienhypertexte"/>
                <w:rFonts w:ascii="Arial" w:hAnsi="Arial" w:cs="Arial"/>
                <w:sz w:val="20"/>
                <w:szCs w:val="20"/>
              </w:rPr>
            </w:pPr>
            <w:hyperlink r:id="rId8" w:history="1">
              <w:r w:rsidR="001338F6" w:rsidRPr="00F86000">
                <w:rPr>
                  <w:rStyle w:val="Lienhypertexte"/>
                  <w:rFonts w:ascii="Arial" w:hAnsi="Arial" w:cs="Arial"/>
                  <w:sz w:val="20"/>
                  <w:szCs w:val="20"/>
                </w:rPr>
                <w:t>cartescolaire1erdegre@ac-paris.fr</w:t>
              </w:r>
            </w:hyperlink>
          </w:p>
          <w:p w14:paraId="51B80EB4" w14:textId="7384656F" w:rsidR="001338F6" w:rsidRPr="001338F6" w:rsidRDefault="001338F6" w:rsidP="001338F6">
            <w:pPr>
              <w:spacing w:before="240"/>
              <w:jc w:val="center"/>
              <w:rPr>
                <w:rFonts w:ascii="Arial" w:hAnsi="Arial" w:cs="Arial"/>
                <w:color w:val="0000FF"/>
                <w:sz w:val="10"/>
                <w:szCs w:val="10"/>
                <w:u w:val="single"/>
              </w:rPr>
            </w:pPr>
          </w:p>
        </w:tc>
      </w:tr>
      <w:tr w:rsidR="004212A7" w:rsidRPr="00473CCC" w14:paraId="3C2D7EA4" w14:textId="77777777" w:rsidTr="001338F6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0D3" w14:textId="77777777" w:rsidR="004212A7" w:rsidRPr="00473CCC" w:rsidRDefault="004212A7" w:rsidP="00495371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u w:val="single"/>
              </w:rPr>
            </w:pPr>
            <w:r w:rsidRPr="00473CCC">
              <w:rPr>
                <w:rFonts w:ascii="Arial" w:hAnsi="Arial" w:cs="Arial"/>
                <w:b/>
                <w:bCs/>
                <w:i/>
                <w:iCs/>
                <w:snapToGrid w:val="0"/>
                <w:sz w:val="22"/>
                <w:szCs w:val="22"/>
                <w:u w:val="single"/>
              </w:rPr>
              <w:t>Comment ?</w:t>
            </w:r>
          </w:p>
          <w:p w14:paraId="4AAC341B" w14:textId="77777777" w:rsidR="004212A7" w:rsidRPr="00473CCC" w:rsidRDefault="004212A7" w:rsidP="00495371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4B57C766" w14:textId="77777777" w:rsidR="004212A7" w:rsidRPr="00473CCC" w:rsidRDefault="004212A7" w:rsidP="00495371">
            <w:pPr>
              <w:widowControl w:val="0"/>
              <w:rPr>
                <w:rFonts w:ascii="Arial" w:hAnsi="Arial" w:cs="Arial"/>
                <w:snapToGrid w:val="0"/>
              </w:rPr>
            </w:pPr>
            <w:r w:rsidRPr="00473CCC">
              <w:rPr>
                <w:rFonts w:ascii="Arial" w:hAnsi="Arial" w:cs="Arial"/>
                <w:snapToGrid w:val="0"/>
                <w:sz w:val="22"/>
                <w:szCs w:val="22"/>
              </w:rPr>
              <w:t>2 possibilités :</w:t>
            </w:r>
          </w:p>
          <w:p w14:paraId="01897ADC" w14:textId="77777777" w:rsidR="004212A7" w:rsidRPr="00473CCC" w:rsidRDefault="004212A7" w:rsidP="00495371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123B057E" w14:textId="77777777" w:rsidR="004212A7" w:rsidRPr="00473CCC" w:rsidRDefault="004212A7" w:rsidP="00495371">
            <w:pPr>
              <w:pStyle w:val="Paragraphedeliste"/>
              <w:widowControl w:val="0"/>
              <w:numPr>
                <w:ilvl w:val="0"/>
                <w:numId w:val="5"/>
              </w:numPr>
              <w:ind w:left="394"/>
              <w:rPr>
                <w:rFonts w:ascii="Arial" w:hAnsi="Arial" w:cs="Arial"/>
                <w:snapToGrid w:val="0"/>
              </w:rPr>
            </w:pPr>
            <w:r w:rsidRPr="00473CC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créer une à une les classes</w:t>
            </w:r>
            <w:r w:rsidRPr="00473CCC">
              <w:rPr>
                <w:rFonts w:ascii="Arial" w:hAnsi="Arial" w:cs="Arial"/>
                <w:snapToGrid w:val="0"/>
                <w:sz w:val="22"/>
                <w:szCs w:val="22"/>
              </w:rPr>
              <w:t xml:space="preserve"> de la st</w:t>
            </w:r>
            <w:r w:rsidR="00495371">
              <w:rPr>
                <w:rFonts w:ascii="Arial" w:hAnsi="Arial" w:cs="Arial"/>
                <w:snapToGrid w:val="0"/>
                <w:sz w:val="22"/>
                <w:szCs w:val="22"/>
              </w:rPr>
              <w:t>ructure pédagogique pour l’année</w:t>
            </w:r>
            <w:r w:rsidR="00495371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473CCC">
              <w:rPr>
                <w:rFonts w:ascii="Arial" w:hAnsi="Arial" w:cs="Arial"/>
                <w:snapToGrid w:val="0"/>
                <w:sz w:val="22"/>
                <w:szCs w:val="22"/>
              </w:rPr>
              <w:t xml:space="preserve"> « n+ 1 ».</w:t>
            </w:r>
          </w:p>
          <w:p w14:paraId="7D4E75C2" w14:textId="77777777" w:rsidR="004212A7" w:rsidRPr="00473CCC" w:rsidRDefault="004212A7" w:rsidP="00495371">
            <w:pPr>
              <w:pStyle w:val="Paragraphedeliste"/>
              <w:widowControl w:val="0"/>
              <w:numPr>
                <w:ilvl w:val="0"/>
                <w:numId w:val="5"/>
              </w:numPr>
              <w:ind w:left="394"/>
              <w:rPr>
                <w:rFonts w:ascii="Arial" w:hAnsi="Arial" w:cs="Arial"/>
                <w:snapToGrid w:val="0"/>
              </w:rPr>
            </w:pPr>
            <w:r w:rsidRPr="00473CC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procéder par duplication</w:t>
            </w:r>
            <w:r w:rsidRPr="00473CCC">
              <w:rPr>
                <w:rFonts w:ascii="Arial" w:hAnsi="Arial" w:cs="Arial"/>
                <w:snapToGrid w:val="0"/>
                <w:sz w:val="22"/>
                <w:szCs w:val="22"/>
              </w:rPr>
              <w:t xml:space="preserve"> de la structure pédagogique de l’année « n », et modifier le cas échéant</w:t>
            </w:r>
          </w:p>
          <w:p w14:paraId="460887A7" w14:textId="77777777" w:rsidR="004212A7" w:rsidRPr="00473CCC" w:rsidRDefault="004212A7" w:rsidP="00495371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5048F0C0" w14:textId="242CE1A7" w:rsidR="004212A7" w:rsidRPr="00473CCC" w:rsidRDefault="004212A7" w:rsidP="00495371">
            <w:pPr>
              <w:widowControl w:val="0"/>
              <w:rPr>
                <w:rFonts w:ascii="Arial" w:hAnsi="Arial" w:cs="Arial"/>
                <w:b/>
                <w:bCs/>
                <w:iCs/>
              </w:rPr>
            </w:pPr>
            <w:r w:rsidRPr="00473CC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Dans tous les cas </w:t>
            </w:r>
            <w:r w:rsidRPr="00473C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enregistrer les classes en respectant strictement la </w:t>
            </w:r>
            <w:r w:rsidR="00173DE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nouvelle </w:t>
            </w:r>
            <w:r w:rsidRPr="00473C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nomenclature (cf. annexe 3)</w:t>
            </w:r>
          </w:p>
          <w:p w14:paraId="1948E2D9" w14:textId="77777777" w:rsidR="004212A7" w:rsidRPr="00473CCC" w:rsidRDefault="004212A7" w:rsidP="00495371">
            <w:pPr>
              <w:widowControl w:val="0"/>
              <w:rPr>
                <w:rFonts w:ascii="Arial" w:hAnsi="Arial" w:cs="Arial"/>
                <w:b/>
                <w:bCs/>
                <w:iCs/>
              </w:rPr>
            </w:pPr>
          </w:p>
          <w:p w14:paraId="1C33644B" w14:textId="77777777" w:rsidR="004212A7" w:rsidRPr="00473CCC" w:rsidRDefault="004212A7" w:rsidP="00495371">
            <w:pPr>
              <w:rPr>
                <w:rFonts w:ascii="Arial" w:hAnsi="Arial" w:cs="Arial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Dans le libellé court de la classe, indiquer le </w:t>
            </w:r>
            <w:r w:rsidR="00E51FB2">
              <w:rPr>
                <w:rFonts w:ascii="Arial" w:hAnsi="Arial" w:cs="Arial"/>
                <w:sz w:val="22"/>
                <w:szCs w:val="22"/>
              </w:rPr>
              <w:t xml:space="preserve">nom de la classe comportant le </w:t>
            </w:r>
            <w:r w:rsidRPr="00473CCC">
              <w:rPr>
                <w:rFonts w:ascii="Arial" w:hAnsi="Arial" w:cs="Arial"/>
                <w:sz w:val="22"/>
                <w:szCs w:val="22"/>
              </w:rPr>
              <w:t xml:space="preserve">niveau de classe. Exemple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473CCC">
              <w:rPr>
                <w:rFonts w:ascii="Arial" w:hAnsi="Arial" w:cs="Arial"/>
                <w:sz w:val="22"/>
                <w:szCs w:val="22"/>
              </w:rPr>
              <w:t>libell</w:t>
            </w:r>
            <w:r>
              <w:rPr>
                <w:rFonts w:ascii="Arial" w:hAnsi="Arial" w:cs="Arial"/>
                <w:sz w:val="22"/>
                <w:szCs w:val="22"/>
              </w:rPr>
              <w:t>é court : « GS1 » ou « GSa</w:t>
            </w:r>
            <w:r w:rsidRPr="00473CCC">
              <w:rPr>
                <w:rFonts w:ascii="Arial" w:hAnsi="Arial" w:cs="Arial"/>
                <w:sz w:val="22"/>
                <w:szCs w:val="22"/>
              </w:rPr>
              <w:t> ».</w:t>
            </w:r>
          </w:p>
          <w:p w14:paraId="7A9B5354" w14:textId="7371A482" w:rsidR="004212A7" w:rsidRPr="00473CCC" w:rsidRDefault="004212A7" w:rsidP="00495371">
            <w:pPr>
              <w:rPr>
                <w:rFonts w:ascii="Arial" w:hAnsi="Arial" w:cs="Arial"/>
                <w:b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Puis dans le libellé long, </w:t>
            </w:r>
            <w:r w:rsidR="00173DE2">
              <w:rPr>
                <w:rFonts w:ascii="Arial" w:hAnsi="Arial" w:cs="Arial"/>
                <w:sz w:val="22"/>
                <w:szCs w:val="22"/>
              </w:rPr>
              <w:t>renseigner l’intitulé long de la</w:t>
            </w:r>
            <w:r w:rsidRPr="00473CCC">
              <w:rPr>
                <w:rFonts w:ascii="Arial" w:hAnsi="Arial" w:cs="Arial"/>
                <w:sz w:val="22"/>
                <w:szCs w:val="22"/>
              </w:rPr>
              <w:t xml:space="preserve"> classe</w:t>
            </w:r>
            <w:r w:rsidRPr="00473CC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3D8C5A9" w14:textId="21935FC7" w:rsidR="004212A7" w:rsidRPr="00473CCC" w:rsidRDefault="004212A7" w:rsidP="00495371">
            <w:pPr>
              <w:rPr>
                <w:rFonts w:ascii="Arial" w:hAnsi="Arial" w:cs="Arial"/>
                <w:b/>
              </w:rPr>
            </w:pPr>
            <w:r w:rsidRPr="00473CCC">
              <w:rPr>
                <w:rFonts w:ascii="Arial" w:hAnsi="Arial" w:cs="Arial"/>
                <w:b/>
                <w:sz w:val="22"/>
                <w:szCs w:val="22"/>
              </w:rPr>
              <w:t>« </w:t>
            </w:r>
            <w:r w:rsidR="008E1F6E" w:rsidRPr="00473CC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Pr="00473CCC">
              <w:rPr>
                <w:rFonts w:ascii="Arial" w:hAnsi="Arial" w:cs="Arial"/>
                <w:b/>
                <w:sz w:val="22"/>
                <w:szCs w:val="22"/>
              </w:rPr>
              <w:t xml:space="preserve"> de la </w:t>
            </w:r>
            <w:r w:rsidR="008E1F6E" w:rsidRPr="00473CCC">
              <w:rPr>
                <w:rFonts w:ascii="Arial" w:hAnsi="Arial" w:cs="Arial"/>
                <w:b/>
                <w:sz w:val="22"/>
                <w:szCs w:val="22"/>
              </w:rPr>
              <w:t>classe »</w:t>
            </w:r>
            <w:r w:rsidRPr="00473CC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E23BFE2" w14:textId="77777777" w:rsidR="004212A7" w:rsidRPr="00473CCC" w:rsidRDefault="004212A7" w:rsidP="00495371">
            <w:pPr>
              <w:rPr>
                <w:rFonts w:ascii="Arial" w:hAnsi="Arial" w:cs="Arial"/>
              </w:rPr>
            </w:pPr>
          </w:p>
          <w:p w14:paraId="5C85129F" w14:textId="59E93324" w:rsidR="004212A7" w:rsidRPr="00473CCC" w:rsidRDefault="004212A7" w:rsidP="00495371">
            <w:pPr>
              <w:rPr>
                <w:rFonts w:ascii="Arial" w:hAnsi="Arial" w:cs="Arial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Exemple libellé long de la classe GS1 (ou GSa): </w:t>
            </w:r>
          </w:p>
          <w:p w14:paraId="78284F93" w14:textId="6B6DBE00" w:rsidR="004212A7" w:rsidRPr="00970A32" w:rsidRDefault="004212A7" w:rsidP="00495371">
            <w:pPr>
              <w:rPr>
                <w:rFonts w:ascii="Arial" w:hAnsi="Arial" w:cs="Arial"/>
              </w:rPr>
            </w:pPr>
            <w:r w:rsidRPr="00970A32">
              <w:rPr>
                <w:rFonts w:ascii="Arial" w:hAnsi="Arial" w:cs="Arial"/>
                <w:sz w:val="22"/>
                <w:szCs w:val="22"/>
              </w:rPr>
              <w:t>« G</w:t>
            </w:r>
            <w:r w:rsidR="00173DE2">
              <w:rPr>
                <w:rFonts w:ascii="Arial" w:hAnsi="Arial" w:cs="Arial"/>
                <w:sz w:val="22"/>
                <w:szCs w:val="22"/>
              </w:rPr>
              <w:t xml:space="preserve">rande </w:t>
            </w:r>
            <w:r w:rsidRPr="00970A32">
              <w:rPr>
                <w:rFonts w:ascii="Arial" w:hAnsi="Arial" w:cs="Arial"/>
                <w:sz w:val="22"/>
                <w:szCs w:val="22"/>
              </w:rPr>
              <w:t>S</w:t>
            </w:r>
            <w:r w:rsidR="00173DE2">
              <w:rPr>
                <w:rFonts w:ascii="Arial" w:hAnsi="Arial" w:cs="Arial"/>
                <w:sz w:val="22"/>
                <w:szCs w:val="22"/>
              </w:rPr>
              <w:t>ection</w:t>
            </w:r>
            <w:r w:rsidRPr="00970A32">
              <w:rPr>
                <w:rFonts w:ascii="Arial" w:hAnsi="Arial" w:cs="Arial"/>
                <w:sz w:val="22"/>
                <w:szCs w:val="22"/>
              </w:rPr>
              <w:t>1 (ou</w:t>
            </w:r>
            <w:r w:rsidR="00CA13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31B" w:rsidRPr="00CA131B">
              <w:rPr>
                <w:rFonts w:ascii="Arial" w:hAnsi="Arial" w:cs="Arial"/>
                <w:sz w:val="22"/>
                <w:szCs w:val="22"/>
              </w:rPr>
              <w:t>Grande Section</w:t>
            </w:r>
            <w:r w:rsidR="00CA131B">
              <w:rPr>
                <w:rFonts w:ascii="Arial" w:hAnsi="Arial" w:cs="Arial"/>
                <w:sz w:val="22"/>
                <w:szCs w:val="22"/>
              </w:rPr>
              <w:t>A</w:t>
            </w:r>
            <w:r w:rsidRPr="00970A32">
              <w:rPr>
                <w:rFonts w:ascii="Arial" w:hAnsi="Arial" w:cs="Arial"/>
                <w:sz w:val="22"/>
                <w:szCs w:val="22"/>
              </w:rPr>
              <w:t>)</w:t>
            </w:r>
            <w:r w:rsidR="00CA131B">
              <w:rPr>
                <w:rFonts w:ascii="Arial" w:hAnsi="Arial" w:cs="Arial"/>
                <w:sz w:val="22"/>
                <w:szCs w:val="22"/>
              </w:rPr>
              <w:t> »</w:t>
            </w:r>
            <w:r w:rsidRPr="00970A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F6E" w:rsidRPr="00970A32">
              <w:rPr>
                <w:rFonts w:ascii="Arial" w:hAnsi="Arial" w:cs="Arial"/>
                <w:sz w:val="22"/>
                <w:szCs w:val="22"/>
              </w:rPr>
              <w:t>cf.</w:t>
            </w:r>
            <w:r w:rsidRPr="00970A32">
              <w:rPr>
                <w:rFonts w:ascii="Arial" w:hAnsi="Arial" w:cs="Arial"/>
                <w:sz w:val="22"/>
                <w:szCs w:val="22"/>
              </w:rPr>
              <w:t xml:space="preserve"> annexe 3</w:t>
            </w:r>
            <w:r w:rsidR="00CA131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D81B73C" w14:textId="77777777" w:rsidR="004212A7" w:rsidRPr="00970A32" w:rsidRDefault="004212A7" w:rsidP="00495371">
            <w:pPr>
              <w:rPr>
                <w:rFonts w:ascii="Arial" w:hAnsi="Arial" w:cs="Arial"/>
              </w:rPr>
            </w:pPr>
          </w:p>
          <w:p w14:paraId="3D62B349" w14:textId="2B777FCD" w:rsidR="004212A7" w:rsidRPr="00473CCC" w:rsidRDefault="008E1F6E" w:rsidP="00495371">
            <w:pPr>
              <w:pStyle w:val="Paragraphedeliste"/>
              <w:numPr>
                <w:ilvl w:val="0"/>
                <w:numId w:val="10"/>
              </w:numPr>
              <w:ind w:left="394"/>
              <w:rPr>
                <w:rFonts w:ascii="Arial" w:hAnsi="Arial" w:cs="Arial"/>
                <w:b/>
                <w:bCs/>
                <w:iCs/>
              </w:rPr>
            </w:pPr>
            <w:r w:rsidRPr="00473C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Créer</w:t>
            </w:r>
            <w:r w:rsidR="004212A7" w:rsidRPr="00473C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les regroupements UPE2A</w:t>
            </w:r>
            <w:r w:rsidR="006D65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 ULIS, CHAM</w:t>
            </w:r>
            <w:r w:rsidR="004212A7" w:rsidRPr="00473C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0E84C90B" w14:textId="77777777" w:rsidR="004212A7" w:rsidRPr="00473CCC" w:rsidRDefault="004212A7" w:rsidP="00495371">
            <w:pPr>
              <w:rPr>
                <w:rFonts w:ascii="Arial" w:hAnsi="Arial" w:cs="Arial"/>
                <w:b/>
                <w:bCs/>
                <w:iCs/>
              </w:rPr>
            </w:pPr>
          </w:p>
          <w:p w14:paraId="771288A2" w14:textId="1A0F3914" w:rsidR="004212A7" w:rsidRPr="008E1F6E" w:rsidRDefault="008E1F6E" w:rsidP="00AE35E6">
            <w:pPr>
              <w:pStyle w:val="Paragraphedeliste"/>
              <w:numPr>
                <w:ilvl w:val="0"/>
                <w:numId w:val="9"/>
              </w:numPr>
              <w:ind w:left="394"/>
              <w:jc w:val="both"/>
              <w:rPr>
                <w:rFonts w:ascii="Arial" w:hAnsi="Arial" w:cs="Arial"/>
              </w:rPr>
            </w:pPr>
            <w:r w:rsidRPr="00473C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Créer</w:t>
            </w:r>
            <w:r w:rsidR="004212A7" w:rsidRPr="00473C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473C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les regroupements CHAM</w:t>
            </w:r>
          </w:p>
          <w:p w14:paraId="17217674" w14:textId="308846D8" w:rsidR="008E1F6E" w:rsidRPr="00473CCC" w:rsidRDefault="008E1F6E" w:rsidP="008E1F6E">
            <w:pPr>
              <w:pStyle w:val="Paragraphedeliste"/>
              <w:ind w:left="394"/>
              <w:jc w:val="both"/>
              <w:rPr>
                <w:rFonts w:ascii="Arial" w:hAnsi="Arial" w:cs="Arial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03E" w14:textId="77777777" w:rsidR="004212A7" w:rsidRPr="00473CCC" w:rsidRDefault="004212A7" w:rsidP="00495371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473C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Rappel</w:t>
            </w:r>
          </w:p>
          <w:p w14:paraId="53126BE4" w14:textId="77777777" w:rsidR="004212A7" w:rsidRPr="00473CCC" w:rsidRDefault="004212A7" w:rsidP="00495371">
            <w:pPr>
              <w:rPr>
                <w:rFonts w:ascii="Arial" w:hAnsi="Arial" w:cs="Arial"/>
                <w:bCs/>
                <w:iCs/>
              </w:rPr>
            </w:pPr>
          </w:p>
          <w:p w14:paraId="04C1DCED" w14:textId="77777777" w:rsidR="004212A7" w:rsidRPr="00444115" w:rsidRDefault="004212A7" w:rsidP="00495371">
            <w:pPr>
              <w:pStyle w:val="Corpsdetexte"/>
              <w:spacing w:after="0"/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  <w:p w14:paraId="1C45346F" w14:textId="77777777" w:rsidR="004212A7" w:rsidRPr="00473CCC" w:rsidRDefault="004212A7" w:rsidP="00495371">
            <w:pPr>
              <w:pStyle w:val="Corpsdetexte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73CCC">
              <w:rPr>
                <w:rFonts w:ascii="Arial" w:hAnsi="Arial" w:cs="Arial"/>
                <w:b/>
                <w:sz w:val="22"/>
                <w:szCs w:val="22"/>
              </w:rPr>
              <w:t xml:space="preserve">Cas particuliers des </w:t>
            </w:r>
            <w:r w:rsidR="00AE35E6">
              <w:rPr>
                <w:rFonts w:ascii="Arial" w:hAnsi="Arial" w:cs="Arial"/>
                <w:b/>
                <w:sz w:val="22"/>
                <w:szCs w:val="22"/>
              </w:rPr>
              <w:t>dispositifs</w:t>
            </w:r>
            <w:r w:rsidRPr="00473C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5F952FA" w14:textId="77777777" w:rsidR="004212A7" w:rsidRPr="00473CCC" w:rsidRDefault="004212A7" w:rsidP="00495371">
            <w:pPr>
              <w:pStyle w:val="Corpsdetexte"/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38D4319" w14:textId="1B20D2E1" w:rsidR="004212A7" w:rsidRPr="00AD303F" w:rsidRDefault="004212A7" w:rsidP="00274E17">
            <w:pPr>
              <w:pStyle w:val="Corpsdetexte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3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Les </w:t>
            </w:r>
            <w:r w:rsidRPr="00AD30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UPE2A </w:t>
            </w:r>
            <w:r w:rsidR="00AD303F" w:rsidRPr="00AD30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(Unité pédagogique pour élèves allophones arrivants</w:t>
            </w:r>
            <w:r w:rsidR="00AD30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</w:p>
          <w:p w14:paraId="5D53C8BB" w14:textId="77777777" w:rsidR="004212A7" w:rsidRPr="00473CCC" w:rsidRDefault="004212A7" w:rsidP="00495371">
            <w:pPr>
              <w:widowControl w:val="0"/>
              <w:rPr>
                <w:rFonts w:ascii="Arial" w:hAnsi="Arial" w:cs="Arial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Les élèves nouveaux arrivants non francophones </w:t>
            </w:r>
            <w:r w:rsidRPr="00473CCC">
              <w:rPr>
                <w:rFonts w:ascii="Arial" w:hAnsi="Arial" w:cs="Arial"/>
                <w:b/>
                <w:bCs/>
                <w:sz w:val="22"/>
                <w:szCs w:val="22"/>
              </w:rPr>
              <w:t>sont affectés</w:t>
            </w:r>
            <w:r w:rsidRPr="00473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CCC">
              <w:rPr>
                <w:rFonts w:ascii="Arial" w:hAnsi="Arial" w:cs="Arial"/>
                <w:b/>
                <w:bCs/>
                <w:sz w:val="22"/>
                <w:szCs w:val="22"/>
              </w:rPr>
              <w:t>dans des classes ordinaires</w:t>
            </w:r>
            <w:r w:rsidR="00AE35E6">
              <w:rPr>
                <w:rFonts w:ascii="Arial" w:hAnsi="Arial" w:cs="Arial"/>
                <w:sz w:val="22"/>
                <w:szCs w:val="22"/>
              </w:rPr>
              <w:t xml:space="preserve"> et traités par le biais des dispositifs </w:t>
            </w:r>
            <w:r w:rsidRPr="00473CCC">
              <w:rPr>
                <w:rFonts w:ascii="Arial" w:hAnsi="Arial" w:cs="Arial"/>
                <w:bCs/>
                <w:iCs/>
                <w:sz w:val="22"/>
                <w:szCs w:val="22"/>
              </w:rPr>
              <w:t>UPE2A</w:t>
            </w:r>
            <w:r w:rsidR="00AE35E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248A60A" w14:textId="77777777" w:rsidR="004212A7" w:rsidRPr="00473CCC" w:rsidRDefault="004212A7" w:rsidP="00495371">
            <w:pPr>
              <w:widowControl w:val="0"/>
              <w:rPr>
                <w:rFonts w:ascii="Arial" w:hAnsi="Arial" w:cs="Arial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Exemple : Une école a </w:t>
            </w:r>
            <w:r w:rsidR="00AE35E6">
              <w:rPr>
                <w:rFonts w:ascii="Arial" w:hAnsi="Arial" w:cs="Arial"/>
                <w:sz w:val="22"/>
                <w:szCs w:val="22"/>
              </w:rPr>
              <w:t>sept</w:t>
            </w:r>
            <w:r w:rsidRPr="00473CCC">
              <w:rPr>
                <w:rFonts w:ascii="Arial" w:hAnsi="Arial" w:cs="Arial"/>
                <w:sz w:val="22"/>
                <w:szCs w:val="22"/>
              </w:rPr>
              <w:t xml:space="preserve"> classes ordinaires et une </w:t>
            </w:r>
            <w:r w:rsidRPr="00473CCC">
              <w:rPr>
                <w:rFonts w:ascii="Arial" w:hAnsi="Arial" w:cs="Arial"/>
                <w:bCs/>
                <w:iCs/>
                <w:sz w:val="22"/>
                <w:szCs w:val="22"/>
              </w:rPr>
              <w:t>UPE2A</w:t>
            </w:r>
          </w:p>
          <w:p w14:paraId="6816D45A" w14:textId="77777777" w:rsidR="004212A7" w:rsidRPr="00473CCC" w:rsidRDefault="004212A7" w:rsidP="00495371">
            <w:pPr>
              <w:widowControl w:val="0"/>
              <w:rPr>
                <w:rFonts w:ascii="Arial" w:hAnsi="Arial" w:cs="Arial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AE35E6">
              <w:rPr>
                <w:rFonts w:ascii="Arial" w:hAnsi="Arial" w:cs="Arial"/>
                <w:sz w:val="22"/>
                <w:szCs w:val="22"/>
              </w:rPr>
              <w:t>nombre de classes doit être de sept</w:t>
            </w:r>
            <w:r w:rsidRPr="00473CC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EDD7150" w14:textId="77777777" w:rsidR="004212A7" w:rsidRPr="00473CCC" w:rsidRDefault="004212A7" w:rsidP="00495371">
            <w:pPr>
              <w:widowControl w:val="0"/>
              <w:rPr>
                <w:rFonts w:ascii="Arial" w:hAnsi="Arial" w:cs="Arial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Aucune classe ne doit être dénommée </w:t>
            </w:r>
            <w:r w:rsidRPr="00473CCC">
              <w:rPr>
                <w:rFonts w:ascii="Arial" w:hAnsi="Arial" w:cs="Arial"/>
                <w:bCs/>
                <w:iCs/>
                <w:sz w:val="22"/>
                <w:szCs w:val="22"/>
              </w:rPr>
              <w:t>UPE2A.</w:t>
            </w:r>
          </w:p>
          <w:p w14:paraId="2050E421" w14:textId="77777777" w:rsidR="004212A7" w:rsidRDefault="004212A7" w:rsidP="004953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Cette notion n’est visible que dans </w:t>
            </w:r>
            <w:r w:rsidRPr="00AE35E6">
              <w:rPr>
                <w:rFonts w:ascii="Arial" w:hAnsi="Arial" w:cs="Arial"/>
                <w:b/>
                <w:sz w:val="22"/>
                <w:szCs w:val="22"/>
              </w:rPr>
              <w:t>l’onglet regroupement</w:t>
            </w:r>
            <w:r w:rsidRPr="00473CC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A4C8633" w14:textId="77777777" w:rsidR="006D654F" w:rsidRDefault="006D654F" w:rsidP="004953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4C545EB" w14:textId="77777777" w:rsidR="004D700A" w:rsidRDefault="004D700A" w:rsidP="004953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A52D565" w14:textId="42B86D88" w:rsidR="004D700A" w:rsidRPr="008E1F6E" w:rsidRDefault="00BE7A42" w:rsidP="00CC468B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1F6E">
              <w:rPr>
                <w:rFonts w:ascii="Arial" w:hAnsi="Arial" w:cs="Arial"/>
                <w:b/>
                <w:sz w:val="22"/>
                <w:szCs w:val="22"/>
              </w:rPr>
              <w:t>Les ULIS (unité localisée pour l’inclusion scolaire</w:t>
            </w:r>
            <w:r w:rsidR="00AD303F" w:rsidRPr="008E1F6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6D15E95" w14:textId="77777777" w:rsidR="004212A7" w:rsidRDefault="00BE7A42" w:rsidP="004953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BE7A42">
              <w:rPr>
                <w:rFonts w:ascii="Arial" w:hAnsi="Arial" w:cs="Arial"/>
                <w:sz w:val="22"/>
                <w:szCs w:val="22"/>
              </w:rPr>
              <w:t>n tra</w:t>
            </w:r>
            <w:r>
              <w:rPr>
                <w:rFonts w:ascii="Arial" w:hAnsi="Arial" w:cs="Arial"/>
                <w:sz w:val="22"/>
                <w:szCs w:val="22"/>
              </w:rPr>
              <w:t>itement identique est fait</w:t>
            </w:r>
            <w:r w:rsidR="00AE35E6">
              <w:rPr>
                <w:rFonts w:ascii="Arial" w:hAnsi="Arial" w:cs="Arial"/>
                <w:sz w:val="22"/>
                <w:szCs w:val="22"/>
              </w:rPr>
              <w:t xml:space="preserve"> dans ONDE</w:t>
            </w:r>
            <w:r>
              <w:rPr>
                <w:rFonts w:ascii="Arial" w:hAnsi="Arial" w:cs="Arial"/>
                <w:sz w:val="22"/>
                <w:szCs w:val="22"/>
              </w:rPr>
              <w:t xml:space="preserve"> pour les élèves </w:t>
            </w:r>
            <w:r w:rsidR="00AE35E6">
              <w:rPr>
                <w:rFonts w:ascii="Arial" w:hAnsi="Arial" w:cs="Arial"/>
                <w:sz w:val="22"/>
                <w:szCs w:val="22"/>
              </w:rPr>
              <w:t>relevant d’un dispositif</w:t>
            </w:r>
            <w:r>
              <w:rPr>
                <w:rFonts w:ascii="Arial" w:hAnsi="Arial" w:cs="Arial"/>
                <w:sz w:val="22"/>
                <w:szCs w:val="22"/>
              </w:rPr>
              <w:t xml:space="preserve"> ULIS</w:t>
            </w:r>
            <w:r w:rsidR="00AE35E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9263A44" w14:textId="77777777" w:rsidR="006D654F" w:rsidRDefault="006D654F" w:rsidP="004953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A962F20" w14:textId="77777777" w:rsidR="00BE7A42" w:rsidRPr="00BE7A42" w:rsidRDefault="00BE7A42" w:rsidP="004953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E9AB22B" w14:textId="77777777" w:rsidR="004212A7" w:rsidRPr="00473CCC" w:rsidRDefault="004212A7" w:rsidP="00495371">
            <w:pPr>
              <w:pStyle w:val="Corpsdetexte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CCC">
              <w:rPr>
                <w:rFonts w:ascii="Arial" w:hAnsi="Arial" w:cs="Arial"/>
                <w:b/>
                <w:bCs/>
                <w:sz w:val="22"/>
                <w:szCs w:val="22"/>
              </w:rPr>
              <w:t>Les CHAM (Classes à Horaires Aménagés Musique)</w:t>
            </w:r>
          </w:p>
          <w:p w14:paraId="0FB209C5" w14:textId="77777777" w:rsidR="004212A7" w:rsidRPr="00473CCC" w:rsidRDefault="004212A7" w:rsidP="00495371">
            <w:pPr>
              <w:widowControl w:val="0"/>
              <w:rPr>
                <w:rFonts w:ascii="Arial" w:hAnsi="Arial" w:cs="Arial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 xml:space="preserve">Un traitement identique est fait </w:t>
            </w:r>
            <w:r w:rsidR="00AE35E6">
              <w:rPr>
                <w:rFonts w:ascii="Arial" w:hAnsi="Arial" w:cs="Arial"/>
                <w:sz w:val="22"/>
                <w:szCs w:val="22"/>
              </w:rPr>
              <w:t xml:space="preserve"> dans ONDE </w:t>
            </w:r>
            <w:r w:rsidRPr="00473CCC">
              <w:rPr>
                <w:rFonts w:ascii="Arial" w:hAnsi="Arial" w:cs="Arial"/>
                <w:sz w:val="22"/>
                <w:szCs w:val="22"/>
              </w:rPr>
              <w:t>pour les élèves en CHAM</w:t>
            </w:r>
            <w:r w:rsidR="006D65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47F6A3E" w14:textId="2B8EC60F" w:rsidR="004212A7" w:rsidRDefault="00421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510006" w14:textId="535E4793" w:rsidR="00894E17" w:rsidRDefault="00894E17">
      <w:pPr>
        <w:rPr>
          <w:rFonts w:ascii="Arial" w:hAnsi="Arial" w:cs="Arial"/>
          <w:sz w:val="22"/>
          <w:szCs w:val="22"/>
        </w:rPr>
      </w:pPr>
    </w:p>
    <w:p w14:paraId="62ECA832" w14:textId="6C80A4EE" w:rsidR="00894E17" w:rsidRDefault="00894E17">
      <w:pPr>
        <w:rPr>
          <w:rFonts w:ascii="Arial" w:hAnsi="Arial" w:cs="Arial"/>
          <w:sz w:val="22"/>
          <w:szCs w:val="22"/>
        </w:rPr>
      </w:pPr>
    </w:p>
    <w:p w14:paraId="1E442258" w14:textId="77777777" w:rsidR="00894E17" w:rsidRDefault="00894E1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6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91"/>
        <w:gridCol w:w="34"/>
      </w:tblGrid>
      <w:tr w:rsidR="004212A7" w:rsidRPr="00473CCC" w14:paraId="39A7BC85" w14:textId="77777777" w:rsidTr="005369AA">
        <w:trPr>
          <w:gridAfter w:val="1"/>
          <w:wAfter w:w="34" w:type="dxa"/>
        </w:trPr>
        <w:tc>
          <w:tcPr>
            <w:tcW w:w="9570" w:type="dxa"/>
            <w:gridSpan w:val="2"/>
            <w:shd w:val="clear" w:color="auto" w:fill="D9D9D9"/>
          </w:tcPr>
          <w:p w14:paraId="371B9ECC" w14:textId="77777777" w:rsidR="004212A7" w:rsidRPr="00473CCC" w:rsidRDefault="004212A7" w:rsidP="004B6F16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473CCC">
              <w:rPr>
                <w:rFonts w:ascii="Arial" w:hAnsi="Arial" w:cs="Arial"/>
                <w:b/>
                <w:bCs/>
                <w:sz w:val="22"/>
                <w:szCs w:val="22"/>
              </w:rPr>
              <w:t>D - Répartir les élèves dans les classes pour l’année scolaire suivante</w:t>
            </w:r>
          </w:p>
        </w:tc>
      </w:tr>
      <w:tr w:rsidR="004212A7" w:rsidRPr="00473CCC" w14:paraId="2BC20D6A" w14:textId="77777777" w:rsidTr="003D2A95">
        <w:tc>
          <w:tcPr>
            <w:tcW w:w="4679" w:type="dxa"/>
            <w:tcBorders>
              <w:bottom w:val="single" w:sz="4" w:space="0" w:color="auto"/>
            </w:tcBorders>
          </w:tcPr>
          <w:p w14:paraId="72F80DEF" w14:textId="77777777" w:rsidR="004212A7" w:rsidRPr="00DF2DAD" w:rsidRDefault="004212A7" w:rsidP="004B6F16">
            <w:pPr>
              <w:spacing w:before="240" w:after="240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DF2DA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Comment ?</w:t>
            </w:r>
          </w:p>
          <w:p w14:paraId="313B7EF0" w14:textId="77777777" w:rsidR="004212A7" w:rsidRDefault="00D5403E" w:rsidP="00D540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« élèves » puis « répartition » et « gestion collective ».</w:t>
            </w:r>
          </w:p>
          <w:p w14:paraId="5281936E" w14:textId="493C7F06" w:rsidR="00D5403E" w:rsidRDefault="00D5403E" w:rsidP="00D5403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Sélectionner l’année 20</w:t>
            </w:r>
            <w:r w:rsidR="00641E92">
              <w:rPr>
                <w:rFonts w:ascii="Arial" w:hAnsi="Arial" w:cs="Arial"/>
              </w:rPr>
              <w:t>2</w:t>
            </w:r>
            <w:r w:rsidR="00A16F7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</w:t>
            </w:r>
            <w:r w:rsidR="00641E92">
              <w:rPr>
                <w:rFonts w:ascii="Arial" w:hAnsi="Arial" w:cs="Arial"/>
              </w:rPr>
              <w:t>2</w:t>
            </w:r>
            <w:r w:rsidR="00A16F74">
              <w:rPr>
                <w:rFonts w:ascii="Arial" w:hAnsi="Arial" w:cs="Arial"/>
              </w:rPr>
              <w:t>5</w:t>
            </w:r>
          </w:p>
          <w:p w14:paraId="5001BF6C" w14:textId="77777777" w:rsidR="00D5403E" w:rsidRPr="00D5403E" w:rsidRDefault="00D5403E" w:rsidP="00D5403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Répartir les élèves dans les classes. </w:t>
            </w:r>
          </w:p>
          <w:p w14:paraId="6E19719E" w14:textId="77777777" w:rsidR="004212A7" w:rsidRPr="00473CCC" w:rsidRDefault="004212A7" w:rsidP="004B6F16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</w:tcPr>
          <w:p w14:paraId="61289D01" w14:textId="77777777" w:rsidR="004212A7" w:rsidRPr="00473CCC" w:rsidRDefault="004212A7" w:rsidP="004B6F16">
            <w:pPr>
              <w:spacing w:before="240" w:after="240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473C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Rappel</w:t>
            </w:r>
          </w:p>
          <w:p w14:paraId="6E1C0AB3" w14:textId="30A7954E" w:rsidR="004212A7" w:rsidRDefault="004212A7" w:rsidP="004B6F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CCC">
              <w:rPr>
                <w:rFonts w:ascii="Arial" w:hAnsi="Arial" w:cs="Arial"/>
                <w:sz w:val="22"/>
                <w:szCs w:val="22"/>
              </w:rPr>
              <w:t>Les élèves d’</w:t>
            </w:r>
            <w:r w:rsidRPr="00473CCC">
              <w:rPr>
                <w:rFonts w:ascii="Arial" w:hAnsi="Arial" w:cs="Arial"/>
                <w:bCs/>
                <w:iCs/>
                <w:sz w:val="22"/>
                <w:szCs w:val="22"/>
              </w:rPr>
              <w:t>UPE2A</w:t>
            </w:r>
            <w:r w:rsidR="00A16F7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de </w:t>
            </w:r>
            <w:r w:rsidRPr="00473CCC">
              <w:rPr>
                <w:rFonts w:ascii="Arial" w:hAnsi="Arial" w:cs="Arial"/>
                <w:sz w:val="22"/>
                <w:szCs w:val="22"/>
              </w:rPr>
              <w:t xml:space="preserve">CHAM </w:t>
            </w:r>
            <w:r w:rsidR="00E02343">
              <w:rPr>
                <w:rFonts w:ascii="Arial" w:hAnsi="Arial" w:cs="Arial"/>
                <w:sz w:val="22"/>
                <w:szCs w:val="22"/>
              </w:rPr>
              <w:t xml:space="preserve">et d’ULIS </w:t>
            </w:r>
            <w:r w:rsidRPr="00473CCC">
              <w:rPr>
                <w:rFonts w:ascii="Arial" w:hAnsi="Arial" w:cs="Arial"/>
                <w:sz w:val="22"/>
                <w:szCs w:val="22"/>
              </w:rPr>
              <w:t xml:space="preserve">sont affectés en classe ordinaire (cf. </w:t>
            </w:r>
            <w:r w:rsidR="00AC08B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473CCC">
              <w:rPr>
                <w:rFonts w:ascii="Arial" w:hAnsi="Arial" w:cs="Arial"/>
                <w:sz w:val="22"/>
                <w:szCs w:val="22"/>
              </w:rPr>
              <w:t>) et figurent dans un regroupement.</w:t>
            </w:r>
          </w:p>
          <w:p w14:paraId="44D35EFA" w14:textId="77777777" w:rsidR="00F51556" w:rsidRPr="00473CCC" w:rsidRDefault="00F51556" w:rsidP="00F51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est important de renseigner le dispositif dont bénéficie l’élève dans sa fiche. </w:t>
            </w:r>
          </w:p>
          <w:p w14:paraId="7BEF70A9" w14:textId="77777777" w:rsidR="004212A7" w:rsidRPr="00473CCC" w:rsidRDefault="004212A7" w:rsidP="004B6F16">
            <w:pPr>
              <w:jc w:val="both"/>
              <w:rPr>
                <w:rFonts w:ascii="Arial" w:hAnsi="Arial" w:cs="Arial"/>
              </w:rPr>
            </w:pPr>
          </w:p>
        </w:tc>
      </w:tr>
      <w:tr w:rsidR="003D2A95" w:rsidRPr="00473CCC" w14:paraId="26954310" w14:textId="77777777" w:rsidTr="003D2A95">
        <w:tc>
          <w:tcPr>
            <w:tcW w:w="9604" w:type="dxa"/>
            <w:gridSpan w:val="3"/>
            <w:tcBorders>
              <w:left w:val="nil"/>
              <w:right w:val="nil"/>
            </w:tcBorders>
          </w:tcPr>
          <w:p w14:paraId="2C111667" w14:textId="77777777" w:rsidR="003D2A95" w:rsidRPr="00826168" w:rsidRDefault="003D2A95" w:rsidP="00B27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2A7" w:rsidRPr="00473CCC" w14:paraId="7CA88D0F" w14:textId="77777777" w:rsidTr="000D53E2">
        <w:tc>
          <w:tcPr>
            <w:tcW w:w="9604" w:type="dxa"/>
            <w:gridSpan w:val="3"/>
          </w:tcPr>
          <w:p w14:paraId="4E896576" w14:textId="3FFCC3D6" w:rsidR="00B2794F" w:rsidRPr="00826168" w:rsidRDefault="003D2A95" w:rsidP="00B27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1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CD52FA" w14:textId="77777777" w:rsidR="003D2A95" w:rsidRDefault="003D2A95" w:rsidP="003D2A9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A95">
              <w:rPr>
                <w:rFonts w:ascii="Arial" w:hAnsi="Arial" w:cs="Arial"/>
                <w:b/>
                <w:bCs/>
              </w:rPr>
              <w:t>Pour toutes réponses à vos questions </w:t>
            </w:r>
          </w:p>
          <w:p w14:paraId="0806446D" w14:textId="7B188C5A" w:rsidR="004212A7" w:rsidRPr="003D2A95" w:rsidRDefault="003D2A95" w:rsidP="003D2A9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A95">
              <w:rPr>
                <w:rFonts w:ascii="Arial" w:hAnsi="Arial" w:cs="Arial"/>
                <w:b/>
                <w:bCs/>
              </w:rPr>
              <w:t>(Espace direction d’école)</w:t>
            </w:r>
          </w:p>
          <w:p w14:paraId="1D522E9B" w14:textId="77777777" w:rsidR="003D2A95" w:rsidRPr="00473CCC" w:rsidRDefault="003D2A95" w:rsidP="003D2A95">
            <w:pPr>
              <w:jc w:val="center"/>
              <w:rPr>
                <w:rFonts w:ascii="Arial" w:hAnsi="Arial" w:cs="Arial"/>
              </w:rPr>
            </w:pPr>
          </w:p>
          <w:p w14:paraId="2B5A6120" w14:textId="7A1AF08C" w:rsidR="003D2A95" w:rsidRDefault="003D2A95" w:rsidP="003D2A9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2A95">
              <w:rPr>
                <w:rFonts w:ascii="Arial" w:hAnsi="Arial" w:cs="Arial"/>
              </w:rPr>
              <w:t xml:space="preserve">Lien pour accéder aux tutoriels : </w:t>
            </w:r>
          </w:p>
          <w:p w14:paraId="2F347C73" w14:textId="77777777" w:rsidR="003D2A95" w:rsidRDefault="003D2A95" w:rsidP="003D2A95">
            <w:pPr>
              <w:pStyle w:val="Paragraphedeliste"/>
              <w:rPr>
                <w:rFonts w:ascii="Arial" w:hAnsi="Arial" w:cs="Arial"/>
              </w:rPr>
            </w:pPr>
          </w:p>
          <w:p w14:paraId="6BB2A359" w14:textId="6DF376B9" w:rsidR="00D5403E" w:rsidRPr="003D2A95" w:rsidRDefault="00EF3B18" w:rsidP="003D2A95">
            <w:pPr>
              <w:pStyle w:val="Paragraphedeliste"/>
              <w:jc w:val="center"/>
              <w:rPr>
                <w:rFonts w:ascii="Arial" w:hAnsi="Arial" w:cs="Arial"/>
              </w:rPr>
            </w:pPr>
            <w:hyperlink r:id="rId9" w:history="1">
              <w:r w:rsidR="003D2A95" w:rsidRPr="00A16F74">
                <w:rPr>
                  <w:rStyle w:val="Lienhypertexte"/>
                  <w:rFonts w:ascii="Arial" w:hAnsi="Arial" w:cs="Arial"/>
                </w:rPr>
                <w:t>https://pia.ac-paris.fr/vantail/jcms/v2_1545841/onde-tutoriels</w:t>
              </w:r>
            </w:hyperlink>
          </w:p>
          <w:p w14:paraId="3F319122" w14:textId="77777777" w:rsidR="00D5403E" w:rsidRPr="00473CCC" w:rsidRDefault="00D5403E" w:rsidP="004B6F16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6B998C4E" w14:textId="77777777" w:rsidR="004212A7" w:rsidRPr="00473CCC" w:rsidRDefault="004212A7" w:rsidP="004B6F1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387B0C" w14:textId="77777777" w:rsidR="004212A7" w:rsidRPr="00473CCC" w:rsidRDefault="004212A7" w:rsidP="004B6F16">
      <w:pPr>
        <w:jc w:val="both"/>
        <w:rPr>
          <w:rFonts w:ascii="Arial" w:hAnsi="Arial" w:cs="Arial"/>
          <w:sz w:val="22"/>
          <w:szCs w:val="22"/>
        </w:rPr>
      </w:pPr>
    </w:p>
    <w:sectPr w:rsidR="004212A7" w:rsidRPr="00473CCC" w:rsidSect="00E13639">
      <w:footerReference w:type="default" r:id="rId10"/>
      <w:pgSz w:w="11906" w:h="16838"/>
      <w:pgMar w:top="1941" w:right="1417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F3F8" w14:textId="77777777" w:rsidR="00833FB5" w:rsidRDefault="00833FB5" w:rsidP="00833FB5">
      <w:r>
        <w:separator/>
      </w:r>
    </w:p>
  </w:endnote>
  <w:endnote w:type="continuationSeparator" w:id="0">
    <w:p w14:paraId="2C85B73A" w14:textId="77777777" w:rsidR="00833FB5" w:rsidRDefault="00833FB5" w:rsidP="0083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F8EBF" w14:textId="7D2F48A0" w:rsidR="00833FB5" w:rsidRDefault="00833FB5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F3B18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14:paraId="66E3D101" w14:textId="77777777" w:rsidR="00833FB5" w:rsidRDefault="00833F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9836" w14:textId="77777777" w:rsidR="00833FB5" w:rsidRDefault="00833FB5" w:rsidP="00833FB5">
      <w:r>
        <w:separator/>
      </w:r>
    </w:p>
  </w:footnote>
  <w:footnote w:type="continuationSeparator" w:id="0">
    <w:p w14:paraId="720DA03A" w14:textId="77777777" w:rsidR="00833FB5" w:rsidRDefault="00833FB5" w:rsidP="0083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0BF"/>
    <w:multiLevelType w:val="hybridMultilevel"/>
    <w:tmpl w:val="FC18A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C3B"/>
    <w:multiLevelType w:val="hybridMultilevel"/>
    <w:tmpl w:val="3EB63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957"/>
    <w:multiLevelType w:val="hybridMultilevel"/>
    <w:tmpl w:val="A012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E9C"/>
    <w:multiLevelType w:val="hybridMultilevel"/>
    <w:tmpl w:val="6BD42A2E"/>
    <w:lvl w:ilvl="0" w:tplc="040C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 w15:restartNumberingAfterBreak="0">
    <w:nsid w:val="2CA441AD"/>
    <w:multiLevelType w:val="hybridMultilevel"/>
    <w:tmpl w:val="B12C9522"/>
    <w:lvl w:ilvl="0" w:tplc="D486DA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4827"/>
    <w:multiLevelType w:val="hybridMultilevel"/>
    <w:tmpl w:val="7EB2D33E"/>
    <w:lvl w:ilvl="0" w:tplc="D486D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53877"/>
    <w:multiLevelType w:val="hybridMultilevel"/>
    <w:tmpl w:val="835E4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4D4D"/>
    <w:multiLevelType w:val="hybridMultilevel"/>
    <w:tmpl w:val="6A68A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5135E"/>
    <w:multiLevelType w:val="hybridMultilevel"/>
    <w:tmpl w:val="75B4E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C3F06"/>
    <w:multiLevelType w:val="hybridMultilevel"/>
    <w:tmpl w:val="27B0EA80"/>
    <w:lvl w:ilvl="0" w:tplc="040C000B">
      <w:start w:val="1"/>
      <w:numFmt w:val="bullet"/>
      <w:lvlText w:val=""/>
      <w:lvlJc w:val="left"/>
      <w:pPr>
        <w:tabs>
          <w:tab w:val="num" w:pos="-1832"/>
        </w:tabs>
        <w:ind w:left="-1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112"/>
        </w:tabs>
        <w:ind w:left="-11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92"/>
        </w:tabs>
        <w:ind w:left="-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</w:abstractNum>
  <w:abstractNum w:abstractNumId="10" w15:restartNumberingAfterBreak="0">
    <w:nsid w:val="74AE196E"/>
    <w:multiLevelType w:val="hybridMultilevel"/>
    <w:tmpl w:val="926CDA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9E7374"/>
    <w:multiLevelType w:val="hybridMultilevel"/>
    <w:tmpl w:val="FCFE4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E053B"/>
    <w:multiLevelType w:val="hybridMultilevel"/>
    <w:tmpl w:val="8ED05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FA"/>
    <w:rsid w:val="000211B3"/>
    <w:rsid w:val="0002175E"/>
    <w:rsid w:val="00030A0D"/>
    <w:rsid w:val="000455E5"/>
    <w:rsid w:val="00047755"/>
    <w:rsid w:val="0005231D"/>
    <w:rsid w:val="00057685"/>
    <w:rsid w:val="00065771"/>
    <w:rsid w:val="000A7181"/>
    <w:rsid w:val="000C266E"/>
    <w:rsid w:val="000D53E2"/>
    <w:rsid w:val="000F1B55"/>
    <w:rsid w:val="001011B0"/>
    <w:rsid w:val="00116D57"/>
    <w:rsid w:val="00123828"/>
    <w:rsid w:val="001338F6"/>
    <w:rsid w:val="0014599F"/>
    <w:rsid w:val="00173DE2"/>
    <w:rsid w:val="00195D4A"/>
    <w:rsid w:val="00196D89"/>
    <w:rsid w:val="001D16B5"/>
    <w:rsid w:val="001F1260"/>
    <w:rsid w:val="0020055E"/>
    <w:rsid w:val="002009FF"/>
    <w:rsid w:val="002055DF"/>
    <w:rsid w:val="002367FB"/>
    <w:rsid w:val="00292E38"/>
    <w:rsid w:val="002A0EA6"/>
    <w:rsid w:val="002B5712"/>
    <w:rsid w:val="002B7510"/>
    <w:rsid w:val="002D082C"/>
    <w:rsid w:val="002D53D5"/>
    <w:rsid w:val="002E2B01"/>
    <w:rsid w:val="002F4954"/>
    <w:rsid w:val="00310B2E"/>
    <w:rsid w:val="003161E2"/>
    <w:rsid w:val="00336384"/>
    <w:rsid w:val="00351530"/>
    <w:rsid w:val="00354CAE"/>
    <w:rsid w:val="00363871"/>
    <w:rsid w:val="00373DBA"/>
    <w:rsid w:val="00380B4A"/>
    <w:rsid w:val="003B277C"/>
    <w:rsid w:val="003B316F"/>
    <w:rsid w:val="003D2970"/>
    <w:rsid w:val="003D2A95"/>
    <w:rsid w:val="003E3299"/>
    <w:rsid w:val="003F062F"/>
    <w:rsid w:val="004212A7"/>
    <w:rsid w:val="00426DD1"/>
    <w:rsid w:val="00444115"/>
    <w:rsid w:val="00456CC1"/>
    <w:rsid w:val="00465127"/>
    <w:rsid w:val="00466973"/>
    <w:rsid w:val="00473CCC"/>
    <w:rsid w:val="00495371"/>
    <w:rsid w:val="004B353F"/>
    <w:rsid w:val="004B6F16"/>
    <w:rsid w:val="004B7324"/>
    <w:rsid w:val="004C5C38"/>
    <w:rsid w:val="004D700A"/>
    <w:rsid w:val="00504F59"/>
    <w:rsid w:val="005253CD"/>
    <w:rsid w:val="0052721D"/>
    <w:rsid w:val="005369AA"/>
    <w:rsid w:val="005378C7"/>
    <w:rsid w:val="005B7D51"/>
    <w:rsid w:val="005E4D93"/>
    <w:rsid w:val="005E7F01"/>
    <w:rsid w:val="005F4662"/>
    <w:rsid w:val="005F6BFD"/>
    <w:rsid w:val="006052AE"/>
    <w:rsid w:val="0060760C"/>
    <w:rsid w:val="00616011"/>
    <w:rsid w:val="00641E92"/>
    <w:rsid w:val="00660556"/>
    <w:rsid w:val="00693CA6"/>
    <w:rsid w:val="006A0115"/>
    <w:rsid w:val="006A6901"/>
    <w:rsid w:val="006B1CAA"/>
    <w:rsid w:val="006D0FCB"/>
    <w:rsid w:val="006D654F"/>
    <w:rsid w:val="006E5C0D"/>
    <w:rsid w:val="00700485"/>
    <w:rsid w:val="00742392"/>
    <w:rsid w:val="0074786F"/>
    <w:rsid w:val="00751107"/>
    <w:rsid w:val="007621BA"/>
    <w:rsid w:val="00766EC9"/>
    <w:rsid w:val="00782AB3"/>
    <w:rsid w:val="007A5D05"/>
    <w:rsid w:val="007C072C"/>
    <w:rsid w:val="007E3059"/>
    <w:rsid w:val="007E4A69"/>
    <w:rsid w:val="007F16AF"/>
    <w:rsid w:val="00813D99"/>
    <w:rsid w:val="0082607D"/>
    <w:rsid w:val="00826168"/>
    <w:rsid w:val="00833FB5"/>
    <w:rsid w:val="00834F4D"/>
    <w:rsid w:val="00852F60"/>
    <w:rsid w:val="0086352D"/>
    <w:rsid w:val="00881DFA"/>
    <w:rsid w:val="00894E17"/>
    <w:rsid w:val="008B3D34"/>
    <w:rsid w:val="008D1D70"/>
    <w:rsid w:val="008D2990"/>
    <w:rsid w:val="008E1F6E"/>
    <w:rsid w:val="008F1886"/>
    <w:rsid w:val="008F270B"/>
    <w:rsid w:val="00921748"/>
    <w:rsid w:val="00926017"/>
    <w:rsid w:val="00932651"/>
    <w:rsid w:val="00934019"/>
    <w:rsid w:val="009515DF"/>
    <w:rsid w:val="009562E8"/>
    <w:rsid w:val="00961EDC"/>
    <w:rsid w:val="00970A32"/>
    <w:rsid w:val="00976A19"/>
    <w:rsid w:val="00987DA9"/>
    <w:rsid w:val="00993148"/>
    <w:rsid w:val="009C5766"/>
    <w:rsid w:val="009C5C71"/>
    <w:rsid w:val="009D0F07"/>
    <w:rsid w:val="009E6262"/>
    <w:rsid w:val="00A078B5"/>
    <w:rsid w:val="00A16F74"/>
    <w:rsid w:val="00A75263"/>
    <w:rsid w:val="00A7598A"/>
    <w:rsid w:val="00A933F1"/>
    <w:rsid w:val="00A954C0"/>
    <w:rsid w:val="00AA14BE"/>
    <w:rsid w:val="00AC08B7"/>
    <w:rsid w:val="00AC4326"/>
    <w:rsid w:val="00AC48CF"/>
    <w:rsid w:val="00AD303F"/>
    <w:rsid w:val="00AE35E6"/>
    <w:rsid w:val="00AE4185"/>
    <w:rsid w:val="00AE651B"/>
    <w:rsid w:val="00AF6CEE"/>
    <w:rsid w:val="00B14941"/>
    <w:rsid w:val="00B2794F"/>
    <w:rsid w:val="00B328E2"/>
    <w:rsid w:val="00B34AF0"/>
    <w:rsid w:val="00B568D1"/>
    <w:rsid w:val="00B62E56"/>
    <w:rsid w:val="00B92238"/>
    <w:rsid w:val="00BB14BA"/>
    <w:rsid w:val="00BC21EA"/>
    <w:rsid w:val="00BC3C19"/>
    <w:rsid w:val="00BE684E"/>
    <w:rsid w:val="00BE7A42"/>
    <w:rsid w:val="00BE7EDC"/>
    <w:rsid w:val="00C156ED"/>
    <w:rsid w:val="00C628EA"/>
    <w:rsid w:val="00C74523"/>
    <w:rsid w:val="00C750C3"/>
    <w:rsid w:val="00C81E39"/>
    <w:rsid w:val="00C83DE7"/>
    <w:rsid w:val="00C91F0F"/>
    <w:rsid w:val="00CA131B"/>
    <w:rsid w:val="00CC36DE"/>
    <w:rsid w:val="00CD4607"/>
    <w:rsid w:val="00D0713B"/>
    <w:rsid w:val="00D23421"/>
    <w:rsid w:val="00D269A1"/>
    <w:rsid w:val="00D315D7"/>
    <w:rsid w:val="00D5403E"/>
    <w:rsid w:val="00D60616"/>
    <w:rsid w:val="00D63CC5"/>
    <w:rsid w:val="00D648DB"/>
    <w:rsid w:val="00D720C8"/>
    <w:rsid w:val="00D73A9E"/>
    <w:rsid w:val="00D95EFB"/>
    <w:rsid w:val="00DC071D"/>
    <w:rsid w:val="00DC5B95"/>
    <w:rsid w:val="00DE468B"/>
    <w:rsid w:val="00DF2DAD"/>
    <w:rsid w:val="00E02343"/>
    <w:rsid w:val="00E13639"/>
    <w:rsid w:val="00E202DB"/>
    <w:rsid w:val="00E250CE"/>
    <w:rsid w:val="00E51FB2"/>
    <w:rsid w:val="00E552BA"/>
    <w:rsid w:val="00E60A8A"/>
    <w:rsid w:val="00E73A80"/>
    <w:rsid w:val="00E7521E"/>
    <w:rsid w:val="00E87F9E"/>
    <w:rsid w:val="00EB3297"/>
    <w:rsid w:val="00EE7407"/>
    <w:rsid w:val="00EF3B18"/>
    <w:rsid w:val="00F17E0A"/>
    <w:rsid w:val="00F41D8D"/>
    <w:rsid w:val="00F47DEB"/>
    <w:rsid w:val="00F51556"/>
    <w:rsid w:val="00F62870"/>
    <w:rsid w:val="00F67797"/>
    <w:rsid w:val="00F93E9B"/>
    <w:rsid w:val="00FA7310"/>
    <w:rsid w:val="00FB34D9"/>
    <w:rsid w:val="00FB66D2"/>
    <w:rsid w:val="00FC49B6"/>
    <w:rsid w:val="00FC6251"/>
    <w:rsid w:val="00FD5798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5570D"/>
  <w15:docId w15:val="{83FD141E-67B2-4A8D-84CE-BAFABC9E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FA"/>
    <w:rPr>
      <w:color w:val="000000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AD30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81DFA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81D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881DFA"/>
    <w:pPr>
      <w:spacing w:after="120"/>
    </w:pPr>
    <w:rPr>
      <w:color w:val="auto"/>
      <w:sz w:val="20"/>
      <w:szCs w:val="20"/>
      <w:lang w:eastAsia="fr-FR" w:bidi="he-I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rsid w:val="003161E2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rsid w:val="00813D9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13D99"/>
    <w:rPr>
      <w:rFonts w:ascii="Tahoma" w:hAnsi="Tahoma" w:cs="Times New Roman"/>
      <w:color w:val="000000"/>
      <w:sz w:val="16"/>
      <w:lang w:eastAsia="en-US"/>
    </w:rPr>
  </w:style>
  <w:style w:type="character" w:styleId="Marquedecommentaire">
    <w:name w:val="annotation reference"/>
    <w:basedOn w:val="Policepardfaut"/>
    <w:uiPriority w:val="99"/>
    <w:rsid w:val="00D720C8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D720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D720C8"/>
    <w:rPr>
      <w:rFonts w:eastAsia="Times New Roman" w:cs="Times New Roman"/>
      <w:color w:val="00000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720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D720C8"/>
    <w:rPr>
      <w:rFonts w:eastAsia="Times New Roman" w:cs="Times New Roman"/>
      <w:b/>
      <w:color w:val="000000"/>
      <w:lang w:eastAsia="en-US"/>
    </w:rPr>
  </w:style>
  <w:style w:type="paragraph" w:styleId="Paragraphedeliste">
    <w:name w:val="List Paragraph"/>
    <w:basedOn w:val="Normal"/>
    <w:uiPriority w:val="99"/>
    <w:qFormat/>
    <w:rsid w:val="00B62E5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26168"/>
    <w:rPr>
      <w:color w:val="605E5C"/>
      <w:shd w:val="clear" w:color="auto" w:fill="E1DFDD"/>
    </w:rPr>
  </w:style>
  <w:style w:type="character" w:styleId="Emphaseple">
    <w:name w:val="Subtle Emphasis"/>
    <w:basedOn w:val="Policepardfaut"/>
    <w:uiPriority w:val="19"/>
    <w:qFormat/>
    <w:rsid w:val="00F62870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semiHidden/>
    <w:rsid w:val="00AD30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38F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33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FB5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33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FB5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escolaire1erdegre@ac-par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ia.ac-paris.fr/vantail/jcms/v2_1545841/onde-tutori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922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Rectorat de Paris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clucquet</dc:creator>
  <cp:lastModifiedBy>Utilisateur Windows</cp:lastModifiedBy>
  <cp:revision>13</cp:revision>
  <cp:lastPrinted>2024-04-30T14:53:00Z</cp:lastPrinted>
  <dcterms:created xsi:type="dcterms:W3CDTF">2023-04-20T08:23:00Z</dcterms:created>
  <dcterms:modified xsi:type="dcterms:W3CDTF">2024-04-30T15:22:00Z</dcterms:modified>
</cp:coreProperties>
</file>